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196E" w14:textId="75DE0C6C" w:rsidR="008B3442" w:rsidRPr="00901C96" w:rsidRDefault="008B3442" w:rsidP="008B3442">
      <w:pPr>
        <w:spacing w:before="240"/>
        <w:jc w:val="center"/>
        <w:rPr>
          <w:rFonts w:cstheme="minorHAnsi"/>
          <w:b/>
          <w:color w:val="990033"/>
          <w:sz w:val="44"/>
          <w:szCs w:val="44"/>
        </w:rPr>
      </w:pPr>
      <w:bookmarkStart w:id="0" w:name="_Hlk515447301"/>
      <w:r w:rsidRPr="00901C96">
        <w:rPr>
          <w:rFonts w:cstheme="minorHAnsi"/>
          <w:b/>
          <w:color w:val="990033"/>
          <w:sz w:val="44"/>
          <w:szCs w:val="44"/>
        </w:rPr>
        <w:t>I</w:t>
      </w:r>
      <w:r w:rsidR="00901C96">
        <w:rPr>
          <w:rFonts w:cstheme="minorHAnsi"/>
          <w:b/>
          <w:color w:val="990033"/>
          <w:sz w:val="44"/>
          <w:szCs w:val="44"/>
        </w:rPr>
        <w:t>nvitation</w:t>
      </w:r>
      <w:r w:rsidRPr="00901C96">
        <w:rPr>
          <w:rFonts w:cstheme="minorHAnsi"/>
          <w:b/>
          <w:color w:val="990033"/>
          <w:sz w:val="44"/>
          <w:szCs w:val="44"/>
        </w:rPr>
        <w:t xml:space="preserve"> &amp; </w:t>
      </w:r>
      <w:r w:rsidR="00901C96">
        <w:rPr>
          <w:rFonts w:cstheme="minorHAnsi"/>
          <w:b/>
          <w:color w:val="990033"/>
          <w:sz w:val="44"/>
          <w:szCs w:val="44"/>
        </w:rPr>
        <w:t>application</w:t>
      </w:r>
      <w:r w:rsidRPr="00901C96">
        <w:rPr>
          <w:rFonts w:cstheme="minorHAnsi"/>
          <w:b/>
          <w:color w:val="990033"/>
          <w:sz w:val="44"/>
          <w:szCs w:val="44"/>
        </w:rPr>
        <w:t xml:space="preserve"> </w:t>
      </w:r>
      <w:r w:rsidR="00901C96">
        <w:rPr>
          <w:rFonts w:cstheme="minorHAnsi"/>
          <w:b/>
          <w:color w:val="990033"/>
          <w:sz w:val="44"/>
          <w:szCs w:val="44"/>
        </w:rPr>
        <w:t>guidelines</w:t>
      </w:r>
    </w:p>
    <w:p w14:paraId="1BD413FF" w14:textId="108C1B2A" w:rsidR="008B3442" w:rsidRDefault="008B3442" w:rsidP="001D4015">
      <w:pPr>
        <w:spacing w:before="100" w:beforeAutospacing="1" w:after="100" w:afterAutospacing="1"/>
        <w:rPr>
          <w:noProof/>
        </w:rPr>
      </w:pPr>
      <w:r>
        <w:rPr>
          <w:noProof/>
        </w:rPr>
        <w:drawing>
          <wp:inline distT="0" distB="0" distL="0" distR="0" wp14:anchorId="69FAD17A" wp14:editId="2534869D">
            <wp:extent cx="5731510" cy="32247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224710"/>
                    </a:xfrm>
                    <a:prstGeom prst="rect">
                      <a:avLst/>
                    </a:prstGeom>
                    <a:noFill/>
                    <a:ln>
                      <a:noFill/>
                    </a:ln>
                  </pic:spPr>
                </pic:pic>
              </a:graphicData>
            </a:graphic>
          </wp:inline>
        </w:drawing>
      </w:r>
    </w:p>
    <w:p w14:paraId="22CDDBC0" w14:textId="525734B5" w:rsidR="00810596" w:rsidRPr="004F5818" w:rsidRDefault="004F5818" w:rsidP="004F5818">
      <w:pPr>
        <w:spacing w:before="240"/>
        <w:jc w:val="center"/>
        <w:rPr>
          <w:rFonts w:asciiTheme="majorHAnsi" w:hAnsiTheme="majorHAnsi" w:cstheme="majorHAnsi"/>
          <w:b/>
          <w:i/>
          <w:iCs/>
          <w:color w:val="365F91" w:themeColor="accent1" w:themeShade="BF"/>
        </w:rPr>
      </w:pPr>
      <w:bookmarkStart w:id="1" w:name="_Hlk82621139"/>
      <w:bookmarkStart w:id="2" w:name="_Hlk1987116"/>
      <w:bookmarkEnd w:id="1"/>
      <w:r w:rsidRPr="00871B71">
        <w:rPr>
          <w:b/>
          <w:bCs/>
          <w:color w:val="990033"/>
          <w:sz w:val="24"/>
          <w:szCs w:val="24"/>
        </w:rPr>
        <w:t xml:space="preserve">Don't miss your chance to </w:t>
      </w:r>
      <w:r>
        <w:rPr>
          <w:b/>
          <w:bCs/>
          <w:color w:val="990033"/>
          <w:sz w:val="24"/>
          <w:szCs w:val="24"/>
        </w:rPr>
        <w:t xml:space="preserve">meet with </w:t>
      </w:r>
      <w:r w:rsidR="0040136F">
        <w:rPr>
          <w:b/>
          <w:bCs/>
          <w:color w:val="990033"/>
          <w:sz w:val="24"/>
          <w:szCs w:val="24"/>
        </w:rPr>
        <w:t xml:space="preserve">fellow </w:t>
      </w:r>
      <w:r>
        <w:rPr>
          <w:b/>
          <w:bCs/>
          <w:color w:val="990033"/>
          <w:sz w:val="24"/>
          <w:szCs w:val="24"/>
        </w:rPr>
        <w:t xml:space="preserve">cybersecurity entrepreneurs and industry leaders and </w:t>
      </w:r>
      <w:r w:rsidRPr="00871B71">
        <w:rPr>
          <w:b/>
          <w:bCs/>
          <w:color w:val="990033"/>
          <w:sz w:val="24"/>
          <w:szCs w:val="24"/>
        </w:rPr>
        <w:t xml:space="preserve">attend </w:t>
      </w:r>
      <w:r>
        <w:rPr>
          <w:b/>
          <w:bCs/>
          <w:color w:val="990033"/>
          <w:sz w:val="24"/>
          <w:szCs w:val="24"/>
        </w:rPr>
        <w:t>the</w:t>
      </w:r>
      <w:r w:rsidRPr="00871B71">
        <w:rPr>
          <w:b/>
          <w:bCs/>
          <w:color w:val="990033"/>
          <w:sz w:val="24"/>
          <w:szCs w:val="24"/>
        </w:rPr>
        <w:t xml:space="preserve"> pitches &amp; B2B meetings</w:t>
      </w:r>
      <w:bookmarkEnd w:id="2"/>
    </w:p>
    <w:p w14:paraId="0D8F5300" w14:textId="6EC2CCEB" w:rsidR="00A71028" w:rsidRPr="00AA3502" w:rsidRDefault="000278A4" w:rsidP="217949E4">
      <w:pPr>
        <w:spacing w:before="100" w:beforeAutospacing="1" w:after="0" w:line="240" w:lineRule="auto"/>
        <w:jc w:val="both"/>
        <w:rPr>
          <w:rFonts w:ascii="Calibri Light" w:hAnsi="Calibri Light" w:cs="Calibri Light"/>
          <w:color w:val="595959" w:themeColor="text1" w:themeTint="A6"/>
        </w:rPr>
      </w:pPr>
      <w:hyperlink r:id="rId12">
        <w:r w:rsidR="006F04A3" w:rsidRPr="217949E4">
          <w:rPr>
            <w:rStyle w:val="Hyperlink"/>
            <w:rFonts w:ascii="Calibri Light" w:hAnsi="Calibri Light" w:cs="Calibri Light"/>
          </w:rPr>
          <w:t>TIIN Capital</w:t>
        </w:r>
      </w:hyperlink>
      <w:r w:rsidR="00590B1D" w:rsidRPr="217949E4">
        <w:rPr>
          <w:rFonts w:ascii="Calibri Light" w:hAnsi="Calibri Light" w:cs="Calibri Light"/>
          <w:color w:val="595959" w:themeColor="text1" w:themeTint="A6"/>
        </w:rPr>
        <w:t xml:space="preserve"> together with</w:t>
      </w:r>
      <w:r w:rsidR="0040136F">
        <w:rPr>
          <w:rFonts w:ascii="Calibri Light" w:hAnsi="Calibri Light" w:cs="Calibri Light"/>
          <w:color w:val="595959" w:themeColor="text1" w:themeTint="A6"/>
        </w:rPr>
        <w:t xml:space="preserve"> </w:t>
      </w:r>
      <w:hyperlink r:id="rId13" w:history="1">
        <w:r w:rsidR="0040136F" w:rsidRPr="0040136F">
          <w:rPr>
            <w:rStyle w:val="Hyperlink"/>
            <w:rFonts w:ascii="Calibri Light" w:hAnsi="Calibri Light" w:cs="Calibri Light"/>
          </w:rPr>
          <w:t>ECSO</w:t>
        </w:r>
      </w:hyperlink>
      <w:r w:rsidR="0040136F">
        <w:rPr>
          <w:rFonts w:ascii="Calibri Light" w:hAnsi="Calibri Light" w:cs="Calibri Light"/>
          <w:color w:val="595959" w:themeColor="text1" w:themeTint="A6"/>
        </w:rPr>
        <w:t>,</w:t>
      </w:r>
      <w:r w:rsidR="00C27A7D" w:rsidRPr="217949E4">
        <w:rPr>
          <w:color w:val="595959" w:themeColor="text1" w:themeTint="A6"/>
        </w:rPr>
        <w:t xml:space="preserve"> </w:t>
      </w:r>
      <w:hyperlink r:id="rId14">
        <w:proofErr w:type="spellStart"/>
        <w:r w:rsidR="006F04A3" w:rsidRPr="217949E4">
          <w:rPr>
            <w:rStyle w:val="Hyperlink"/>
            <w:rFonts w:ascii="Calibri Light" w:hAnsi="Calibri Light" w:cs="Calibri Light"/>
          </w:rPr>
          <w:t>Innovatio</w:t>
        </w:r>
        <w:r w:rsidR="005E1AD1" w:rsidRPr="217949E4">
          <w:rPr>
            <w:rStyle w:val="Hyperlink"/>
            <w:rFonts w:ascii="Calibri Light" w:hAnsi="Calibri Light" w:cs="Calibri Light"/>
          </w:rPr>
          <w:t>n</w:t>
        </w:r>
        <w:r w:rsidR="006F04A3" w:rsidRPr="217949E4">
          <w:rPr>
            <w:rStyle w:val="Hyperlink"/>
            <w:rFonts w:ascii="Calibri Light" w:hAnsi="Calibri Light" w:cs="Calibri Light"/>
          </w:rPr>
          <w:t>Quarter</w:t>
        </w:r>
        <w:proofErr w:type="spellEnd"/>
      </w:hyperlink>
      <w:r w:rsidR="00871B71" w:rsidRPr="217949E4">
        <w:rPr>
          <w:rFonts w:ascii="Calibri Light" w:hAnsi="Calibri Light" w:cs="Calibri Light"/>
          <w:color w:val="595959" w:themeColor="text1" w:themeTint="A6"/>
        </w:rPr>
        <w:t xml:space="preserve">, </w:t>
      </w:r>
      <w:hyperlink r:id="rId15">
        <w:r w:rsidR="006F04A3" w:rsidRPr="217949E4">
          <w:rPr>
            <w:rStyle w:val="Hyperlink"/>
            <w:rFonts w:ascii="Calibri Light" w:hAnsi="Calibri Light" w:cs="Calibri Light"/>
          </w:rPr>
          <w:t>KPN Ventures</w:t>
        </w:r>
      </w:hyperlink>
      <w:r w:rsidR="006F04A3">
        <w:t xml:space="preserve"> </w:t>
      </w:r>
      <w:r w:rsidR="00871B71" w:rsidRPr="217949E4">
        <w:rPr>
          <w:rFonts w:ascii="Calibri Light" w:hAnsi="Calibri Light" w:cs="Calibri Light"/>
          <w:color w:val="595959" w:themeColor="text1" w:themeTint="A6"/>
        </w:rPr>
        <w:t xml:space="preserve">and </w:t>
      </w:r>
      <w:hyperlink r:id="rId16">
        <w:r w:rsidR="00C049D8" w:rsidRPr="217949E4">
          <w:rPr>
            <w:rStyle w:val="Hyperlink"/>
            <w:rFonts w:ascii="Calibri Light" w:hAnsi="Calibri Light" w:cs="Calibri Light"/>
          </w:rPr>
          <w:t>Security Delta (HSD)</w:t>
        </w:r>
      </w:hyperlink>
      <w:r w:rsidR="00C049D8" w:rsidRPr="217949E4">
        <w:rPr>
          <w:rFonts w:ascii="Calibri Light" w:hAnsi="Calibri Light" w:cs="Calibri Light"/>
          <w:color w:val="595959" w:themeColor="text1" w:themeTint="A6"/>
        </w:rPr>
        <w:t xml:space="preserve"> </w:t>
      </w:r>
      <w:r w:rsidR="00871B71" w:rsidRPr="217949E4">
        <w:rPr>
          <w:rFonts w:ascii="Calibri Light" w:hAnsi="Calibri Light" w:cs="Calibri Light"/>
          <w:color w:val="595959" w:themeColor="text1" w:themeTint="A6"/>
        </w:rPr>
        <w:t>h</w:t>
      </w:r>
      <w:r w:rsidR="00A71028" w:rsidRPr="217949E4">
        <w:rPr>
          <w:rFonts w:ascii="Calibri Light" w:hAnsi="Calibri Light" w:cs="Calibri Light"/>
          <w:color w:val="595959" w:themeColor="text1" w:themeTint="A6"/>
        </w:rPr>
        <w:t>ave the pleasure of inviting you to the</w:t>
      </w:r>
      <w:r w:rsidR="004B1194" w:rsidRPr="217949E4">
        <w:rPr>
          <w:rFonts w:ascii="Calibri Light" w:hAnsi="Calibri Light" w:cs="Calibri Light"/>
          <w:color w:val="595959" w:themeColor="text1" w:themeTint="A6"/>
        </w:rPr>
        <w:t xml:space="preserve"> </w:t>
      </w:r>
      <w:r w:rsidR="006F04A3" w:rsidRPr="217949E4">
        <w:rPr>
          <w:rFonts w:ascii="Calibri Light" w:hAnsi="Calibri Light" w:cs="Calibri Light"/>
          <w:b/>
          <w:bCs/>
          <w:color w:val="134A6D"/>
        </w:rPr>
        <w:t>Dutch</w:t>
      </w:r>
      <w:r w:rsidR="00A71028" w:rsidRPr="217949E4">
        <w:rPr>
          <w:rFonts w:ascii="Calibri Light" w:hAnsi="Calibri Light" w:cs="Calibri Light"/>
          <w:b/>
          <w:bCs/>
          <w:color w:val="134A6D"/>
        </w:rPr>
        <w:t xml:space="preserve"> </w:t>
      </w:r>
      <w:r w:rsidR="006F04A3" w:rsidRPr="217949E4">
        <w:rPr>
          <w:rFonts w:ascii="Calibri Light" w:hAnsi="Calibri Light" w:cs="Calibri Light"/>
          <w:b/>
          <w:bCs/>
          <w:color w:val="134A6D"/>
        </w:rPr>
        <w:t xml:space="preserve">edition of the </w:t>
      </w:r>
      <w:r w:rsidR="311E9CDD" w:rsidRPr="217949E4">
        <w:rPr>
          <w:rFonts w:ascii="Calibri Light" w:hAnsi="Calibri Light" w:cs="Calibri Light"/>
          <w:b/>
          <w:bCs/>
          <w:color w:val="134A6D"/>
        </w:rPr>
        <w:t xml:space="preserve">ECSO </w:t>
      </w:r>
      <w:r w:rsidR="00A71028" w:rsidRPr="217949E4">
        <w:rPr>
          <w:rFonts w:ascii="Calibri Light" w:hAnsi="Calibri Light" w:cs="Calibri Light"/>
          <w:b/>
          <w:bCs/>
          <w:color w:val="134A6D"/>
        </w:rPr>
        <w:t>Cyber Investor Days</w:t>
      </w:r>
      <w:r w:rsidR="004B1194" w:rsidRPr="217949E4">
        <w:rPr>
          <w:rFonts w:ascii="Calibri Light" w:hAnsi="Calibri Light" w:cs="Calibri Light"/>
          <w:color w:val="595959" w:themeColor="text1" w:themeTint="A6"/>
        </w:rPr>
        <w:t xml:space="preserve">, scheduled </w:t>
      </w:r>
      <w:r w:rsidR="00A71028" w:rsidRPr="217949E4">
        <w:rPr>
          <w:rFonts w:ascii="Calibri Light" w:hAnsi="Calibri Light" w:cs="Calibri Light"/>
          <w:color w:val="595959" w:themeColor="text1" w:themeTint="A6"/>
        </w:rPr>
        <w:t xml:space="preserve">on </w:t>
      </w:r>
      <w:r w:rsidR="00871B71" w:rsidRPr="217949E4">
        <w:rPr>
          <w:rFonts w:ascii="Calibri Light" w:hAnsi="Calibri Light" w:cs="Calibri Light"/>
          <w:color w:val="595959" w:themeColor="text1" w:themeTint="A6"/>
        </w:rPr>
        <w:t xml:space="preserve">the </w:t>
      </w:r>
      <w:r w:rsidR="00871B71" w:rsidRPr="217949E4">
        <w:rPr>
          <w:rFonts w:ascii="Calibri Light" w:hAnsi="Calibri Light" w:cs="Calibri Light"/>
          <w:b/>
          <w:bCs/>
          <w:color w:val="134A6D"/>
        </w:rPr>
        <w:t>17</w:t>
      </w:r>
      <w:r w:rsidR="00871B71" w:rsidRPr="0040136F">
        <w:rPr>
          <w:rFonts w:ascii="Calibri Light" w:hAnsi="Calibri Light" w:cs="Calibri Light"/>
          <w:b/>
          <w:bCs/>
          <w:color w:val="134A6D"/>
          <w:vertAlign w:val="superscript"/>
        </w:rPr>
        <w:t>th</w:t>
      </w:r>
      <w:r w:rsidR="00871B71" w:rsidRPr="217949E4">
        <w:rPr>
          <w:rFonts w:ascii="Calibri Light" w:hAnsi="Calibri Light" w:cs="Calibri Light"/>
          <w:b/>
          <w:bCs/>
          <w:color w:val="134A6D"/>
        </w:rPr>
        <w:t xml:space="preserve"> of October in The Hague, the Netherlands</w:t>
      </w:r>
      <w:r w:rsidR="004B1194" w:rsidRPr="217949E4">
        <w:rPr>
          <w:rFonts w:ascii="Calibri Light" w:hAnsi="Calibri Light" w:cs="Calibri Light"/>
          <w:color w:val="595959" w:themeColor="text1" w:themeTint="A6"/>
        </w:rPr>
        <w:t>.</w:t>
      </w:r>
    </w:p>
    <w:p w14:paraId="72B71359" w14:textId="538C743D" w:rsidR="00B13398" w:rsidRPr="00B13398" w:rsidRDefault="003C5F2C" w:rsidP="0064447E">
      <w:pPr>
        <w:spacing w:before="100" w:beforeAutospacing="1" w:after="0" w:line="240" w:lineRule="auto"/>
        <w:jc w:val="both"/>
        <w:rPr>
          <w:rFonts w:ascii="Calibri Light" w:hAnsi="Calibri Light" w:cs="Calibri Light"/>
          <w:bCs/>
          <w:color w:val="595959" w:themeColor="text1" w:themeTint="A6"/>
        </w:rPr>
      </w:pPr>
      <w:r w:rsidRPr="00AA3502">
        <w:rPr>
          <w:rFonts w:ascii="Calibri Light" w:hAnsi="Calibri Light" w:cs="Calibri Light"/>
          <w:bCs/>
          <w:color w:val="595959" w:themeColor="text1" w:themeTint="A6"/>
        </w:rPr>
        <w:t>T</w:t>
      </w:r>
      <w:r w:rsidR="00A71028" w:rsidRPr="00AA3502">
        <w:rPr>
          <w:rFonts w:ascii="Calibri Light" w:hAnsi="Calibri Light" w:cs="Calibri Light"/>
          <w:bCs/>
          <w:color w:val="595959" w:themeColor="text1" w:themeTint="A6"/>
        </w:rPr>
        <w:t xml:space="preserve">he </w:t>
      </w:r>
      <w:r w:rsidR="003D3FF6" w:rsidRPr="00AA3502">
        <w:rPr>
          <w:rFonts w:ascii="Calibri Light" w:hAnsi="Calibri Light" w:cs="Calibri Light"/>
          <w:bCs/>
          <w:color w:val="595959" w:themeColor="text1" w:themeTint="A6"/>
        </w:rPr>
        <w:t xml:space="preserve">most </w:t>
      </w:r>
      <w:r w:rsidR="00A71028" w:rsidRPr="00AA3502">
        <w:rPr>
          <w:rFonts w:ascii="Calibri Light" w:hAnsi="Calibri Light" w:cs="Calibri Light"/>
          <w:bCs/>
          <w:color w:val="595959" w:themeColor="text1" w:themeTint="A6"/>
        </w:rPr>
        <w:t>promising European cybersecurity start</w:t>
      </w:r>
      <w:r w:rsidR="00353A60">
        <w:rPr>
          <w:rFonts w:ascii="Calibri Light" w:hAnsi="Calibri Light" w:cs="Calibri Light"/>
          <w:bCs/>
          <w:color w:val="595959" w:themeColor="text1" w:themeTint="A6"/>
        </w:rPr>
        <w:t>-</w:t>
      </w:r>
      <w:r w:rsidR="00A71028" w:rsidRPr="00AA3502">
        <w:rPr>
          <w:rFonts w:ascii="Calibri Light" w:hAnsi="Calibri Light" w:cs="Calibri Light"/>
          <w:bCs/>
          <w:color w:val="595959" w:themeColor="text1" w:themeTint="A6"/>
        </w:rPr>
        <w:t xml:space="preserve">ups and </w:t>
      </w:r>
      <w:r w:rsidR="00E578B7">
        <w:rPr>
          <w:rFonts w:ascii="Calibri Light" w:hAnsi="Calibri Light" w:cs="Calibri Light"/>
          <w:bCs/>
          <w:color w:val="595959" w:themeColor="text1" w:themeTint="A6"/>
        </w:rPr>
        <w:t>scale-ups</w:t>
      </w:r>
      <w:r w:rsidR="00A71028" w:rsidRPr="00AA3502">
        <w:rPr>
          <w:rFonts w:ascii="Calibri Light" w:hAnsi="Calibri Light" w:cs="Calibri Light"/>
          <w:bCs/>
          <w:color w:val="595959" w:themeColor="text1" w:themeTint="A6"/>
        </w:rPr>
        <w:t xml:space="preserve"> will have a chance to pitch their innovative cybersecurity solutions and hold B2B meetings with the leading investors and </w:t>
      </w:r>
      <w:r w:rsidR="008A3F8A" w:rsidRPr="00AA3502">
        <w:rPr>
          <w:rFonts w:ascii="Calibri Light" w:hAnsi="Calibri Light" w:cs="Calibri Light"/>
          <w:bCs/>
          <w:color w:val="595959" w:themeColor="text1" w:themeTint="A6"/>
        </w:rPr>
        <w:t>corporates</w:t>
      </w:r>
      <w:r w:rsidR="00A71028" w:rsidRPr="00AA3502">
        <w:rPr>
          <w:rFonts w:ascii="Calibri Light" w:hAnsi="Calibri Light" w:cs="Calibri Light"/>
          <w:bCs/>
          <w:color w:val="595959" w:themeColor="text1" w:themeTint="A6"/>
        </w:rPr>
        <w:t xml:space="preserve"> from </w:t>
      </w:r>
      <w:r w:rsidR="0040136F">
        <w:rPr>
          <w:rFonts w:ascii="Calibri Light" w:hAnsi="Calibri Light" w:cs="Calibri Light"/>
          <w:bCs/>
          <w:color w:val="595959" w:themeColor="text1" w:themeTint="A6"/>
        </w:rPr>
        <w:t xml:space="preserve">around </w:t>
      </w:r>
      <w:r w:rsidR="00A71028" w:rsidRPr="00AA3502">
        <w:rPr>
          <w:rFonts w:ascii="Calibri Light" w:hAnsi="Calibri Light" w:cs="Calibri Light"/>
          <w:bCs/>
          <w:color w:val="595959" w:themeColor="text1" w:themeTint="A6"/>
        </w:rPr>
        <w:t>Europe</w:t>
      </w:r>
      <w:r w:rsidR="007A4347">
        <w:rPr>
          <w:rFonts w:ascii="Calibri Light" w:hAnsi="Calibri Light" w:cs="Calibri Light"/>
          <w:bCs/>
          <w:color w:val="595959" w:themeColor="text1" w:themeTint="A6"/>
        </w:rPr>
        <w:t xml:space="preserve">. The </w:t>
      </w:r>
      <w:r w:rsidR="006F04A3">
        <w:rPr>
          <w:rFonts w:ascii="Calibri Light" w:hAnsi="Calibri Light" w:cs="Calibri Light"/>
          <w:bCs/>
          <w:color w:val="595959" w:themeColor="text1" w:themeTint="A6"/>
        </w:rPr>
        <w:t>Dutch edition of the</w:t>
      </w:r>
      <w:r w:rsidR="00983176" w:rsidRPr="00AA3502">
        <w:rPr>
          <w:rFonts w:ascii="Calibri Light" w:hAnsi="Calibri Light" w:cs="Calibri Light"/>
          <w:bCs/>
          <w:color w:val="595959" w:themeColor="text1" w:themeTint="A6"/>
        </w:rPr>
        <w:t xml:space="preserve"> Cyber Investor Days will be organised as </w:t>
      </w:r>
      <w:r w:rsidR="006F04A3">
        <w:rPr>
          <w:rFonts w:ascii="Calibri Light" w:hAnsi="Calibri Light" w:cs="Calibri Light"/>
          <w:bCs/>
          <w:color w:val="595959" w:themeColor="text1" w:themeTint="A6"/>
        </w:rPr>
        <w:t>a side event of</w:t>
      </w:r>
      <w:r w:rsidR="00B26036">
        <w:rPr>
          <w:rFonts w:ascii="Calibri Light" w:hAnsi="Calibri Light" w:cs="Calibri Light"/>
          <w:bCs/>
          <w:color w:val="595959" w:themeColor="text1" w:themeTint="A6"/>
        </w:rPr>
        <w:t xml:space="preserve"> the</w:t>
      </w:r>
      <w:r w:rsidR="006F04A3">
        <w:rPr>
          <w:rFonts w:ascii="Calibri Light" w:hAnsi="Calibri Light" w:cs="Calibri Light"/>
          <w:bCs/>
          <w:color w:val="595959" w:themeColor="text1" w:themeTint="A6"/>
        </w:rPr>
        <w:t xml:space="preserve"> </w:t>
      </w:r>
      <w:hyperlink r:id="rId17" w:history="1">
        <w:r w:rsidR="00B26036" w:rsidRPr="00B26036">
          <w:rPr>
            <w:rStyle w:val="Hyperlink"/>
            <w:rFonts w:ascii="Calibri Light" w:hAnsi="Calibri Light" w:cs="Calibri Light"/>
            <w:bCs/>
          </w:rPr>
          <w:t>ONE Conference</w:t>
        </w:r>
      </w:hyperlink>
      <w:r w:rsidR="00B26036">
        <w:rPr>
          <w:rFonts w:ascii="Calibri Light" w:hAnsi="Calibri Light" w:cs="Calibri Light"/>
          <w:bCs/>
          <w:color w:val="595959" w:themeColor="text1" w:themeTint="A6"/>
        </w:rPr>
        <w:t xml:space="preserve"> and will take place </w:t>
      </w:r>
      <w:r w:rsidR="004B1194" w:rsidRPr="00B26036">
        <w:rPr>
          <w:rFonts w:ascii="Calibri Light" w:hAnsi="Calibri Light" w:cs="Calibri Light"/>
          <w:bCs/>
          <w:color w:val="000000" w:themeColor="text1"/>
        </w:rPr>
        <w:t>in-person</w:t>
      </w:r>
      <w:r w:rsidR="00B26036">
        <w:rPr>
          <w:rFonts w:ascii="Calibri Light" w:hAnsi="Calibri Light" w:cs="Calibri Light"/>
          <w:bCs/>
          <w:color w:val="000000" w:themeColor="text1"/>
        </w:rPr>
        <w:t xml:space="preserve">. </w:t>
      </w:r>
    </w:p>
    <w:p w14:paraId="39CEB7BE" w14:textId="77777777" w:rsidR="0064447E" w:rsidRDefault="0064447E" w:rsidP="0064447E">
      <w:pPr>
        <w:spacing w:after="0" w:line="240" w:lineRule="auto"/>
        <w:jc w:val="both"/>
        <w:rPr>
          <w:rFonts w:ascii="Calibri Light" w:hAnsi="Calibri Light" w:cs="Calibri Light"/>
          <w:b/>
          <w:bCs/>
          <w:color w:val="134A6D"/>
        </w:rPr>
      </w:pPr>
    </w:p>
    <w:p w14:paraId="2966D33A" w14:textId="120A966E" w:rsidR="000E6893" w:rsidRPr="0064447E" w:rsidRDefault="00D32DC9" w:rsidP="0064447E">
      <w:pPr>
        <w:spacing w:before="240" w:after="0" w:line="240" w:lineRule="auto"/>
        <w:jc w:val="both"/>
        <w:rPr>
          <w:rFonts w:ascii="Calibri Light" w:hAnsi="Calibri Light" w:cs="Calibri Light"/>
          <w:color w:val="595959" w:themeColor="text1" w:themeTint="A6"/>
        </w:rPr>
      </w:pPr>
      <w:r w:rsidRPr="0045616A">
        <w:rPr>
          <w:b/>
          <w:bCs/>
          <w:color w:val="990033"/>
          <w:sz w:val="24"/>
          <w:szCs w:val="24"/>
        </w:rPr>
        <w:t xml:space="preserve">SUBMISSION </w:t>
      </w:r>
      <w:r w:rsidR="000E6893" w:rsidRPr="0045616A">
        <w:rPr>
          <w:b/>
          <w:bCs/>
          <w:color w:val="990033"/>
          <w:sz w:val="24"/>
          <w:szCs w:val="24"/>
        </w:rPr>
        <w:t>D</w:t>
      </w:r>
      <w:r w:rsidR="00461F23" w:rsidRPr="0045616A">
        <w:rPr>
          <w:b/>
          <w:bCs/>
          <w:color w:val="990033"/>
          <w:sz w:val="24"/>
          <w:szCs w:val="24"/>
        </w:rPr>
        <w:t>EADLINE</w:t>
      </w:r>
      <w:r w:rsidR="000E6893" w:rsidRPr="0045616A">
        <w:rPr>
          <w:b/>
          <w:bCs/>
          <w:color w:val="990033"/>
          <w:sz w:val="24"/>
          <w:szCs w:val="24"/>
        </w:rPr>
        <w:t>:</w:t>
      </w:r>
      <w:r w:rsidR="000E6893" w:rsidRPr="0064447E">
        <w:rPr>
          <w:rFonts w:ascii="Calibri Light" w:hAnsi="Calibri Light" w:cs="Calibri Light"/>
          <w:color w:val="134A6D"/>
        </w:rPr>
        <w:t xml:space="preserve"> </w:t>
      </w:r>
      <w:r w:rsidR="009F2B58" w:rsidRPr="009F2B58">
        <w:rPr>
          <w:rFonts w:ascii="Calibri Light" w:hAnsi="Calibri Light" w:cs="Calibri Light"/>
          <w:b/>
          <w:bCs/>
          <w:color w:val="134A6D"/>
        </w:rPr>
        <w:t xml:space="preserve">14 </w:t>
      </w:r>
      <w:r w:rsidR="009F2B58" w:rsidRPr="007C08DC">
        <w:rPr>
          <w:rFonts w:ascii="Calibri Light" w:hAnsi="Calibri Light" w:cs="Calibri Light"/>
          <w:b/>
          <w:bCs/>
          <w:color w:val="134A6D"/>
        </w:rPr>
        <w:t>September (W</w:t>
      </w:r>
      <w:r w:rsidR="009F2B58" w:rsidRPr="009F2B58">
        <w:rPr>
          <w:rFonts w:ascii="Calibri Light" w:hAnsi="Calibri Light" w:cs="Calibri Light"/>
          <w:b/>
          <w:bCs/>
          <w:color w:val="134A6D"/>
        </w:rPr>
        <w:t>ednesday)</w:t>
      </w:r>
    </w:p>
    <w:p w14:paraId="788B742A" w14:textId="77777777" w:rsidR="000E6893" w:rsidRPr="0064447E" w:rsidRDefault="000E6893" w:rsidP="0064447E">
      <w:pPr>
        <w:spacing w:after="0" w:line="240" w:lineRule="auto"/>
        <w:jc w:val="both"/>
        <w:rPr>
          <w:rFonts w:ascii="Calibri Light" w:hAnsi="Calibri Light" w:cs="Calibri Light"/>
          <w:bCs/>
          <w:color w:val="595959" w:themeColor="text1" w:themeTint="A6"/>
        </w:rPr>
      </w:pPr>
    </w:p>
    <w:p w14:paraId="70B74518" w14:textId="1CD02796" w:rsidR="000E6893" w:rsidRPr="0064447E" w:rsidRDefault="000E6893" w:rsidP="0064447E">
      <w:pPr>
        <w:spacing w:after="0" w:line="240" w:lineRule="auto"/>
        <w:jc w:val="both"/>
        <w:rPr>
          <w:rFonts w:ascii="Calibri Light" w:hAnsi="Calibri Light" w:cs="Calibri Light"/>
          <w:bCs/>
          <w:color w:val="595959" w:themeColor="text1" w:themeTint="A6"/>
        </w:rPr>
      </w:pPr>
      <w:r w:rsidRPr="0064447E">
        <w:rPr>
          <w:rFonts w:ascii="Calibri Light" w:hAnsi="Calibri Light" w:cs="Calibri Light"/>
          <w:bCs/>
          <w:color w:val="595959" w:themeColor="text1" w:themeTint="A6"/>
        </w:rPr>
        <w:t>ECSO cybersecurity business matchmaking events are designed to:</w:t>
      </w:r>
    </w:p>
    <w:p w14:paraId="5040FDBF" w14:textId="0CDD3BC2" w:rsidR="000E6893" w:rsidRPr="0064447E" w:rsidRDefault="000E6893" w:rsidP="0064447E">
      <w:pPr>
        <w:pStyle w:val="ListParagraph"/>
        <w:numPr>
          <w:ilvl w:val="0"/>
          <w:numId w:val="4"/>
        </w:numPr>
        <w:spacing w:after="0" w:line="240" w:lineRule="auto"/>
        <w:jc w:val="both"/>
        <w:rPr>
          <w:rFonts w:ascii="Calibri Light" w:hAnsi="Calibri Light" w:cs="Calibri Light"/>
          <w:bCs/>
          <w:color w:val="595959" w:themeColor="text1" w:themeTint="A6"/>
        </w:rPr>
      </w:pPr>
      <w:r w:rsidRPr="0064447E">
        <w:rPr>
          <w:rFonts w:ascii="Calibri Light" w:hAnsi="Calibri Light" w:cs="Calibri Light"/>
          <w:bCs/>
          <w:color w:val="595959" w:themeColor="text1" w:themeTint="A6"/>
        </w:rPr>
        <w:t>Cover different investment phases, ranging from seed to strategic investment and M&amp;A</w:t>
      </w:r>
      <w:r w:rsidR="00E578B7" w:rsidRPr="0064447E">
        <w:rPr>
          <w:rFonts w:ascii="Calibri Light" w:hAnsi="Calibri Light" w:cs="Calibri Light"/>
          <w:bCs/>
          <w:color w:val="595959" w:themeColor="text1" w:themeTint="A6"/>
        </w:rPr>
        <w:t>,</w:t>
      </w:r>
    </w:p>
    <w:p w14:paraId="6467EF87" w14:textId="7C104F4F" w:rsidR="00B13398" w:rsidRPr="0064447E" w:rsidRDefault="000E6893" w:rsidP="0064447E">
      <w:pPr>
        <w:pStyle w:val="ListParagraph"/>
        <w:numPr>
          <w:ilvl w:val="0"/>
          <w:numId w:val="4"/>
        </w:numPr>
        <w:spacing w:after="0" w:line="240" w:lineRule="auto"/>
        <w:jc w:val="both"/>
        <w:rPr>
          <w:rFonts w:ascii="Calibri Light" w:hAnsi="Calibri Light" w:cs="Calibri Light"/>
          <w:bCs/>
          <w:color w:val="595959" w:themeColor="text1" w:themeTint="A6"/>
        </w:rPr>
      </w:pPr>
      <w:r w:rsidRPr="0064447E">
        <w:rPr>
          <w:rFonts w:ascii="Calibri Light" w:hAnsi="Calibri Light" w:cs="Calibri Light"/>
          <w:bCs/>
          <w:color w:val="595959" w:themeColor="text1" w:themeTint="A6"/>
        </w:rPr>
        <w:t>Give exposure</w:t>
      </w:r>
      <w:r w:rsidRPr="0064447E">
        <w:rPr>
          <w:rFonts w:ascii="Calibri Light" w:hAnsi="Calibri Light" w:cs="Calibri Light"/>
          <w:b/>
          <w:bCs/>
          <w:color w:val="595959" w:themeColor="text1" w:themeTint="A6"/>
        </w:rPr>
        <w:t xml:space="preserve"> </w:t>
      </w:r>
      <w:r w:rsidRPr="0064447E">
        <w:rPr>
          <w:rFonts w:ascii="Calibri Light" w:hAnsi="Calibri Light" w:cs="Calibri Light"/>
          <w:color w:val="595959" w:themeColor="text1" w:themeTint="A6"/>
        </w:rPr>
        <w:t>to potential corporate customers and business partners.</w:t>
      </w:r>
    </w:p>
    <w:p w14:paraId="18BF88B5" w14:textId="77777777" w:rsidR="0064447E" w:rsidRPr="0064447E" w:rsidRDefault="0064447E" w:rsidP="0064447E">
      <w:pPr>
        <w:spacing w:after="0" w:line="240" w:lineRule="auto"/>
        <w:ind w:left="360"/>
        <w:jc w:val="both"/>
        <w:rPr>
          <w:rFonts w:ascii="Calibri Light" w:hAnsi="Calibri Light" w:cs="Calibri Light"/>
          <w:bCs/>
          <w:color w:val="595959" w:themeColor="text1" w:themeTint="A6"/>
        </w:rPr>
      </w:pPr>
    </w:p>
    <w:p w14:paraId="224C8ED6" w14:textId="45F168B7" w:rsidR="00B13398" w:rsidRDefault="000E6893" w:rsidP="0064447E">
      <w:pPr>
        <w:spacing w:before="100" w:beforeAutospacing="1" w:after="0" w:line="240" w:lineRule="auto"/>
        <w:jc w:val="both"/>
        <w:rPr>
          <w:rFonts w:ascii="Calibri Light" w:hAnsi="Calibri Light" w:cs="Calibri Light"/>
          <w:bCs/>
          <w:color w:val="595959" w:themeColor="text1" w:themeTint="A6"/>
        </w:rPr>
      </w:pPr>
      <w:r w:rsidRPr="0064447E">
        <w:rPr>
          <w:rFonts w:ascii="Calibri Light" w:hAnsi="Calibri Light" w:cs="Calibri Light"/>
          <w:b/>
          <w:color w:val="134A6D"/>
        </w:rPr>
        <w:t xml:space="preserve">ECSO </w:t>
      </w:r>
      <w:proofErr w:type="spellStart"/>
      <w:r w:rsidRPr="0064447E">
        <w:rPr>
          <w:rFonts w:ascii="Calibri Light" w:hAnsi="Calibri Light" w:cs="Calibri Light"/>
          <w:b/>
          <w:color w:val="134A6D"/>
        </w:rPr>
        <w:t>STARtup</w:t>
      </w:r>
      <w:proofErr w:type="spellEnd"/>
      <w:r w:rsidRPr="0064447E">
        <w:rPr>
          <w:rFonts w:ascii="Calibri Light" w:hAnsi="Calibri Light" w:cs="Calibri Light"/>
          <w:b/>
          <w:color w:val="134A6D"/>
        </w:rPr>
        <w:t xml:space="preserve"> Award</w:t>
      </w:r>
      <w:r w:rsidR="00B13398" w:rsidRPr="0064447E">
        <w:rPr>
          <w:rFonts w:ascii="Calibri Light" w:hAnsi="Calibri Light" w:cs="Calibri Light"/>
          <w:b/>
          <w:color w:val="134A6D"/>
        </w:rPr>
        <w:t xml:space="preserve"> 2022</w:t>
      </w:r>
      <w:r w:rsidRPr="0064447E">
        <w:rPr>
          <w:rFonts w:ascii="Calibri Light" w:hAnsi="Calibri Light" w:cs="Calibri Light"/>
          <w:b/>
          <w:color w:val="134A6D"/>
        </w:rPr>
        <w:t>.</w:t>
      </w:r>
      <w:r w:rsidRPr="0064447E">
        <w:rPr>
          <w:rFonts w:ascii="Calibri Light" w:hAnsi="Calibri Light" w:cs="Calibri Light"/>
          <w:bCs/>
          <w:color w:val="134A6D"/>
        </w:rPr>
        <w:t xml:space="preserve"> </w:t>
      </w:r>
      <w:r w:rsidR="002E597D" w:rsidRPr="0064447E">
        <w:rPr>
          <w:rFonts w:ascii="Calibri Light" w:hAnsi="Calibri Light" w:cs="Calibri Light"/>
          <w:bCs/>
          <w:color w:val="595959" w:themeColor="text1" w:themeTint="A6"/>
        </w:rPr>
        <w:t>T</w:t>
      </w:r>
      <w:r w:rsidR="00E578B7" w:rsidRPr="0064447E">
        <w:rPr>
          <w:rFonts w:ascii="Calibri Light" w:hAnsi="Calibri Light" w:cs="Calibri Light"/>
          <w:bCs/>
          <w:color w:val="595959" w:themeColor="text1" w:themeTint="A6"/>
        </w:rPr>
        <w:t xml:space="preserve">he </w:t>
      </w:r>
      <w:r w:rsidR="006F5342">
        <w:rPr>
          <w:rFonts w:ascii="Calibri Light" w:hAnsi="Calibri Light" w:cs="Calibri Light"/>
          <w:bCs/>
          <w:color w:val="595959" w:themeColor="text1" w:themeTint="A6"/>
        </w:rPr>
        <w:t>two</w:t>
      </w:r>
      <w:r w:rsidR="009C2A6F" w:rsidRPr="0064447E">
        <w:rPr>
          <w:rFonts w:ascii="Calibri Light" w:hAnsi="Calibri Light" w:cs="Calibri Light"/>
          <w:bCs/>
          <w:color w:val="595959" w:themeColor="text1" w:themeTint="A6"/>
        </w:rPr>
        <w:t xml:space="preserve"> </w:t>
      </w:r>
      <w:r w:rsidR="0040136F" w:rsidRPr="0064447E">
        <w:rPr>
          <w:rFonts w:ascii="Calibri Light" w:hAnsi="Calibri Light" w:cs="Calibri Light"/>
          <w:bCs/>
          <w:color w:val="595959" w:themeColor="text1" w:themeTint="A6"/>
        </w:rPr>
        <w:t>best</w:t>
      </w:r>
      <w:r w:rsidR="0040136F">
        <w:rPr>
          <w:rFonts w:ascii="Calibri Light" w:hAnsi="Calibri Light" w:cs="Calibri Light"/>
          <w:bCs/>
          <w:color w:val="595959" w:themeColor="text1" w:themeTint="A6"/>
        </w:rPr>
        <w:t xml:space="preserve"> </w:t>
      </w:r>
      <w:r w:rsidR="009C2A6F" w:rsidRPr="0064447E">
        <w:rPr>
          <w:rFonts w:ascii="Calibri Light" w:hAnsi="Calibri Light" w:cs="Calibri Light"/>
          <w:bCs/>
          <w:color w:val="595959" w:themeColor="text1" w:themeTint="A6"/>
        </w:rPr>
        <w:t xml:space="preserve">cybersecurity companies participating </w:t>
      </w:r>
      <w:r w:rsidR="00E578B7" w:rsidRPr="0064447E">
        <w:rPr>
          <w:rFonts w:ascii="Calibri Light" w:hAnsi="Calibri Light" w:cs="Calibri Light"/>
          <w:bCs/>
          <w:color w:val="595959" w:themeColor="text1" w:themeTint="A6"/>
        </w:rPr>
        <w:t xml:space="preserve">in </w:t>
      </w:r>
      <w:r w:rsidR="009C2A6F" w:rsidRPr="0064447E">
        <w:rPr>
          <w:rFonts w:ascii="Calibri Light" w:hAnsi="Calibri Light" w:cs="Calibri Light"/>
          <w:bCs/>
          <w:color w:val="595959" w:themeColor="text1" w:themeTint="A6"/>
        </w:rPr>
        <w:t xml:space="preserve">the </w:t>
      </w:r>
      <w:r w:rsidR="006F04A3">
        <w:rPr>
          <w:rFonts w:ascii="Calibri Light" w:hAnsi="Calibri Light" w:cs="Calibri Light"/>
          <w:bCs/>
          <w:color w:val="595959" w:themeColor="text1" w:themeTint="A6"/>
        </w:rPr>
        <w:t>Dutch</w:t>
      </w:r>
      <w:r w:rsidR="002E597D" w:rsidRPr="0064447E">
        <w:rPr>
          <w:rFonts w:ascii="Calibri Light" w:hAnsi="Calibri Light" w:cs="Calibri Light"/>
          <w:bCs/>
          <w:color w:val="595959" w:themeColor="text1" w:themeTint="A6"/>
        </w:rPr>
        <w:t xml:space="preserve"> edition of the</w:t>
      </w:r>
      <w:r w:rsidR="009C2A6F" w:rsidRPr="0064447E">
        <w:rPr>
          <w:rFonts w:ascii="Calibri Light" w:hAnsi="Calibri Light" w:cs="Calibri Light"/>
          <w:bCs/>
          <w:color w:val="595959" w:themeColor="text1" w:themeTint="A6"/>
        </w:rPr>
        <w:t xml:space="preserve"> </w:t>
      </w:r>
      <w:r w:rsidR="0040136F">
        <w:rPr>
          <w:rFonts w:ascii="Calibri Light" w:hAnsi="Calibri Light" w:cs="Calibri Light"/>
          <w:bCs/>
          <w:color w:val="595959" w:themeColor="text1" w:themeTint="A6"/>
        </w:rPr>
        <w:t xml:space="preserve">ECSO </w:t>
      </w:r>
      <w:r w:rsidR="009C2A6F" w:rsidRPr="0064447E">
        <w:rPr>
          <w:rFonts w:ascii="Calibri Light" w:hAnsi="Calibri Light" w:cs="Calibri Light"/>
          <w:bCs/>
          <w:color w:val="595959" w:themeColor="text1" w:themeTint="A6"/>
        </w:rPr>
        <w:t xml:space="preserve">Cyber Investor Days will be nominated </w:t>
      </w:r>
      <w:r w:rsidR="002E597D" w:rsidRPr="0064447E">
        <w:rPr>
          <w:rFonts w:ascii="Calibri Light" w:hAnsi="Calibri Light" w:cs="Calibri Light"/>
          <w:bCs/>
          <w:color w:val="595959" w:themeColor="text1" w:themeTint="A6"/>
        </w:rPr>
        <w:t xml:space="preserve">to compete for the ECSO’s European Cybersecurity </w:t>
      </w:r>
      <w:proofErr w:type="spellStart"/>
      <w:r w:rsidR="002E597D" w:rsidRPr="0064447E">
        <w:rPr>
          <w:rFonts w:ascii="Calibri Light" w:hAnsi="Calibri Light" w:cs="Calibri Light"/>
          <w:bCs/>
          <w:color w:val="595959" w:themeColor="text1" w:themeTint="A6"/>
        </w:rPr>
        <w:t>STARtup</w:t>
      </w:r>
      <w:proofErr w:type="spellEnd"/>
      <w:r w:rsidR="002E597D" w:rsidRPr="0064447E">
        <w:rPr>
          <w:rFonts w:ascii="Calibri Light" w:hAnsi="Calibri Light" w:cs="Calibri Light"/>
          <w:bCs/>
          <w:color w:val="595959" w:themeColor="text1" w:themeTint="A6"/>
        </w:rPr>
        <w:t xml:space="preserve"> Award</w:t>
      </w:r>
      <w:r w:rsidRPr="0064447E">
        <w:rPr>
          <w:rFonts w:ascii="Calibri Light" w:hAnsi="Calibri Light" w:cs="Calibri Light"/>
          <w:bCs/>
          <w:color w:val="595959" w:themeColor="text1" w:themeTint="A6"/>
        </w:rPr>
        <w:t xml:space="preserve"> 202</w:t>
      </w:r>
      <w:r w:rsidR="00E578B7" w:rsidRPr="0064447E">
        <w:rPr>
          <w:rFonts w:ascii="Calibri Light" w:hAnsi="Calibri Light" w:cs="Calibri Light"/>
          <w:bCs/>
          <w:color w:val="595959" w:themeColor="text1" w:themeTint="A6"/>
        </w:rPr>
        <w:t>2</w:t>
      </w:r>
      <w:r w:rsidR="002E597D" w:rsidRPr="0064447E">
        <w:rPr>
          <w:rFonts w:ascii="Calibri Light" w:hAnsi="Calibri Light" w:cs="Calibri Light"/>
          <w:bCs/>
          <w:color w:val="595959" w:themeColor="text1" w:themeTint="A6"/>
        </w:rPr>
        <w:t>.</w:t>
      </w:r>
      <w:r w:rsidR="00F74717" w:rsidRPr="0064447E">
        <w:rPr>
          <w:rFonts w:ascii="Calibri Light" w:hAnsi="Calibri Light" w:cs="Calibri Light"/>
          <w:bCs/>
          <w:color w:val="595959" w:themeColor="text1" w:themeTint="A6"/>
        </w:rPr>
        <w:t xml:space="preserve"> </w:t>
      </w:r>
      <w:r w:rsidR="002E597D" w:rsidRPr="0064447E">
        <w:rPr>
          <w:rFonts w:ascii="Calibri Light" w:hAnsi="Calibri Light" w:cs="Calibri Light"/>
          <w:bCs/>
          <w:color w:val="595959" w:themeColor="text1" w:themeTint="A6"/>
        </w:rPr>
        <w:t>Nominees will be selected by the local jury</w:t>
      </w:r>
      <w:r w:rsidRPr="0064447E">
        <w:rPr>
          <w:rFonts w:ascii="Calibri Light" w:hAnsi="Calibri Light" w:cs="Calibri Light"/>
          <w:bCs/>
          <w:color w:val="595959" w:themeColor="text1" w:themeTint="A6"/>
        </w:rPr>
        <w:t xml:space="preserve"> and will be invited to participate in</w:t>
      </w:r>
      <w:r w:rsidR="002E597D" w:rsidRPr="0064447E">
        <w:rPr>
          <w:rFonts w:ascii="Calibri Light" w:hAnsi="Calibri Light" w:cs="Calibri Light"/>
          <w:bCs/>
          <w:color w:val="595959" w:themeColor="text1" w:themeTint="A6"/>
        </w:rPr>
        <w:t xml:space="preserve"> the final </w:t>
      </w:r>
      <w:r w:rsidRPr="0064447E">
        <w:rPr>
          <w:rFonts w:ascii="Calibri Light" w:hAnsi="Calibri Light" w:cs="Calibri Light"/>
          <w:bCs/>
          <w:color w:val="595959" w:themeColor="text1" w:themeTint="A6"/>
        </w:rPr>
        <w:t xml:space="preserve">competition, which will be held in </w:t>
      </w:r>
      <w:r w:rsidR="000278A4">
        <w:rPr>
          <w:rFonts w:ascii="Calibri Light" w:hAnsi="Calibri Light" w:cs="Calibri Light"/>
          <w:bCs/>
          <w:color w:val="595959" w:themeColor="text1" w:themeTint="A6"/>
        </w:rPr>
        <w:t>March</w:t>
      </w:r>
      <w:r w:rsidRPr="0064447E">
        <w:rPr>
          <w:rFonts w:ascii="Calibri Light" w:hAnsi="Calibri Light" w:cs="Calibri Light"/>
          <w:bCs/>
          <w:color w:val="595959" w:themeColor="text1" w:themeTint="A6"/>
        </w:rPr>
        <w:t xml:space="preserve"> 202</w:t>
      </w:r>
      <w:r w:rsidR="00E578B7" w:rsidRPr="0064447E">
        <w:rPr>
          <w:rFonts w:ascii="Calibri Light" w:hAnsi="Calibri Light" w:cs="Calibri Light"/>
          <w:bCs/>
          <w:color w:val="595959" w:themeColor="text1" w:themeTint="A6"/>
        </w:rPr>
        <w:t>3</w:t>
      </w:r>
      <w:r w:rsidRPr="0064447E">
        <w:rPr>
          <w:rFonts w:ascii="Calibri Light" w:hAnsi="Calibri Light" w:cs="Calibri Light"/>
          <w:bCs/>
          <w:color w:val="595959" w:themeColor="text1" w:themeTint="A6"/>
        </w:rPr>
        <w:t xml:space="preserve">. </w:t>
      </w:r>
      <w:r w:rsidR="00E578B7" w:rsidRPr="0064447E">
        <w:rPr>
          <w:rFonts w:ascii="Calibri Light" w:hAnsi="Calibri Light" w:cs="Calibri Light"/>
          <w:bCs/>
          <w:color w:val="595959" w:themeColor="text1" w:themeTint="A6"/>
        </w:rPr>
        <w:t>During the final</w:t>
      </w:r>
      <w:r w:rsidR="00B13398" w:rsidRPr="0064447E">
        <w:rPr>
          <w:rFonts w:ascii="Calibri Light" w:hAnsi="Calibri Light" w:cs="Calibri Light"/>
          <w:bCs/>
          <w:color w:val="595959" w:themeColor="text1" w:themeTint="A6"/>
        </w:rPr>
        <w:t xml:space="preserve"> cere</w:t>
      </w:r>
      <w:r w:rsidR="00CD280C" w:rsidRPr="0064447E">
        <w:rPr>
          <w:rFonts w:ascii="Calibri Light" w:hAnsi="Calibri Light" w:cs="Calibri Light"/>
          <w:bCs/>
          <w:color w:val="595959" w:themeColor="text1" w:themeTint="A6"/>
        </w:rPr>
        <w:t>mon</w:t>
      </w:r>
      <w:r w:rsidR="00B13398" w:rsidRPr="0064447E">
        <w:rPr>
          <w:rFonts w:ascii="Calibri Light" w:hAnsi="Calibri Light" w:cs="Calibri Light"/>
          <w:bCs/>
          <w:color w:val="595959" w:themeColor="text1" w:themeTint="A6"/>
        </w:rPr>
        <w:t>y</w:t>
      </w:r>
      <w:r w:rsidR="00E578B7" w:rsidRPr="0064447E">
        <w:rPr>
          <w:rFonts w:ascii="Calibri Light" w:hAnsi="Calibri Light" w:cs="Calibri Light"/>
          <w:bCs/>
          <w:color w:val="595959" w:themeColor="text1" w:themeTint="A6"/>
        </w:rPr>
        <w:t>, n</w:t>
      </w:r>
      <w:r w:rsidRPr="0064447E">
        <w:rPr>
          <w:rFonts w:ascii="Calibri Light" w:hAnsi="Calibri Light" w:cs="Calibri Light"/>
          <w:bCs/>
          <w:color w:val="595959" w:themeColor="text1" w:themeTint="A6"/>
        </w:rPr>
        <w:t>ominees</w:t>
      </w:r>
      <w:r w:rsidR="002E597D" w:rsidRPr="0064447E">
        <w:rPr>
          <w:rFonts w:ascii="Calibri Light" w:hAnsi="Calibri Light" w:cs="Calibri Light"/>
          <w:bCs/>
          <w:color w:val="595959" w:themeColor="text1" w:themeTint="A6"/>
        </w:rPr>
        <w:t xml:space="preserve"> will </w:t>
      </w:r>
      <w:r w:rsidR="00F74717" w:rsidRPr="0064447E">
        <w:rPr>
          <w:rFonts w:ascii="Calibri Light" w:hAnsi="Calibri Light" w:cs="Calibri Light"/>
          <w:bCs/>
          <w:color w:val="595959" w:themeColor="text1" w:themeTint="A6"/>
        </w:rPr>
        <w:t>pitch</w:t>
      </w:r>
      <w:r w:rsidR="002E597D" w:rsidRPr="0064447E">
        <w:rPr>
          <w:rFonts w:ascii="Calibri Light" w:hAnsi="Calibri Light" w:cs="Calibri Light"/>
          <w:bCs/>
          <w:color w:val="595959" w:themeColor="text1" w:themeTint="A6"/>
        </w:rPr>
        <w:t xml:space="preserve"> </w:t>
      </w:r>
      <w:r w:rsidR="00E578B7" w:rsidRPr="0064447E">
        <w:rPr>
          <w:rFonts w:ascii="Calibri Light" w:hAnsi="Calibri Light" w:cs="Calibri Light"/>
          <w:bCs/>
          <w:color w:val="595959" w:themeColor="text1" w:themeTint="A6"/>
        </w:rPr>
        <w:t>to</w:t>
      </w:r>
      <w:r w:rsidR="002E597D" w:rsidRPr="0064447E">
        <w:rPr>
          <w:rFonts w:ascii="Calibri Light" w:hAnsi="Calibri Light" w:cs="Calibri Light"/>
          <w:bCs/>
          <w:color w:val="595959" w:themeColor="text1" w:themeTint="A6"/>
        </w:rPr>
        <w:t xml:space="preserve"> </w:t>
      </w:r>
      <w:r w:rsidR="00F74717" w:rsidRPr="0064447E">
        <w:rPr>
          <w:rFonts w:ascii="Calibri Light" w:hAnsi="Calibri Light" w:cs="Calibri Light"/>
          <w:bCs/>
          <w:color w:val="595959" w:themeColor="text1" w:themeTint="A6"/>
        </w:rPr>
        <w:t xml:space="preserve">the European jury and will have a unique opportunity to present themselves to </w:t>
      </w:r>
      <w:r w:rsidR="002E597D" w:rsidRPr="0064447E">
        <w:rPr>
          <w:rFonts w:ascii="Calibri Light" w:hAnsi="Calibri Light" w:cs="Calibri Light"/>
          <w:bCs/>
          <w:color w:val="595959" w:themeColor="text1" w:themeTint="A6"/>
        </w:rPr>
        <w:t xml:space="preserve">high-level investors, corporate </w:t>
      </w:r>
      <w:proofErr w:type="gramStart"/>
      <w:r w:rsidR="002E597D" w:rsidRPr="0064447E">
        <w:rPr>
          <w:rFonts w:ascii="Calibri Light" w:hAnsi="Calibri Light" w:cs="Calibri Light"/>
          <w:bCs/>
          <w:color w:val="595959" w:themeColor="text1" w:themeTint="A6"/>
        </w:rPr>
        <w:t>executives</w:t>
      </w:r>
      <w:proofErr w:type="gramEnd"/>
      <w:r w:rsidR="002E597D" w:rsidRPr="0064447E">
        <w:rPr>
          <w:rFonts w:ascii="Calibri Light" w:hAnsi="Calibri Light" w:cs="Calibri Light"/>
          <w:bCs/>
          <w:color w:val="595959" w:themeColor="text1" w:themeTint="A6"/>
        </w:rPr>
        <w:t xml:space="preserve"> and cybersecurity experts. </w:t>
      </w:r>
      <w:r w:rsidR="00F74717" w:rsidRPr="0064447E">
        <w:rPr>
          <w:rFonts w:ascii="Calibri Light" w:hAnsi="Calibri Light" w:cs="Calibri Light"/>
          <w:bCs/>
          <w:color w:val="595959" w:themeColor="text1" w:themeTint="A6"/>
        </w:rPr>
        <w:t xml:space="preserve">For </w:t>
      </w:r>
      <w:r w:rsidR="00CC414F" w:rsidRPr="0064447E">
        <w:rPr>
          <w:rFonts w:ascii="Calibri Light" w:hAnsi="Calibri Light" w:cs="Calibri Light"/>
          <w:bCs/>
          <w:color w:val="595959" w:themeColor="text1" w:themeTint="A6"/>
        </w:rPr>
        <w:t>more information</w:t>
      </w:r>
      <w:r w:rsidR="00F74717" w:rsidRPr="0064447E">
        <w:rPr>
          <w:rFonts w:ascii="Calibri Light" w:hAnsi="Calibri Light" w:cs="Calibri Light"/>
          <w:bCs/>
          <w:color w:val="595959" w:themeColor="text1" w:themeTint="A6"/>
        </w:rPr>
        <w:t>,</w:t>
      </w:r>
      <w:r w:rsidR="00693E34" w:rsidRPr="0064447E">
        <w:rPr>
          <w:rFonts w:ascii="Calibri Light" w:hAnsi="Calibri Light" w:cs="Calibri Light"/>
          <w:bCs/>
          <w:color w:val="595959" w:themeColor="text1" w:themeTint="A6"/>
        </w:rPr>
        <w:t xml:space="preserve"> click</w:t>
      </w:r>
      <w:r w:rsidR="00CC414F" w:rsidRPr="0064447E">
        <w:rPr>
          <w:rFonts w:ascii="Calibri Light" w:hAnsi="Calibri Light" w:cs="Calibri Light"/>
          <w:bCs/>
          <w:color w:val="595959" w:themeColor="text1" w:themeTint="A6"/>
        </w:rPr>
        <w:t xml:space="preserve"> </w:t>
      </w:r>
      <w:hyperlink r:id="rId18" w:history="1">
        <w:r w:rsidR="00CC414F" w:rsidRPr="0064447E">
          <w:rPr>
            <w:rStyle w:val="Hyperlink"/>
            <w:rFonts w:ascii="Calibri Light" w:hAnsi="Calibri Light" w:cs="Calibri Light"/>
            <w:bCs/>
            <w:color w:val="6666FF"/>
          </w:rPr>
          <w:t>here</w:t>
        </w:r>
      </w:hyperlink>
      <w:r w:rsidR="009C2A6F" w:rsidRPr="0064447E">
        <w:rPr>
          <w:rFonts w:ascii="Calibri Light" w:hAnsi="Calibri Light" w:cs="Calibri Light"/>
          <w:bCs/>
          <w:color w:val="595959" w:themeColor="text1" w:themeTint="A6"/>
        </w:rPr>
        <w:t>.</w:t>
      </w:r>
    </w:p>
    <w:p w14:paraId="7868FCBF" w14:textId="77777777" w:rsidR="006426D1" w:rsidRPr="0064447E" w:rsidRDefault="006426D1" w:rsidP="0064447E">
      <w:pPr>
        <w:spacing w:before="100" w:beforeAutospacing="1" w:after="0" w:line="240" w:lineRule="auto"/>
        <w:jc w:val="both"/>
        <w:rPr>
          <w:rFonts w:ascii="Calibri Light" w:hAnsi="Calibri Light" w:cs="Calibri Light"/>
          <w:bCs/>
          <w:color w:val="595959" w:themeColor="text1" w:themeTint="A6"/>
        </w:rPr>
      </w:pPr>
    </w:p>
    <w:p w14:paraId="08BB54A7" w14:textId="27ECDCFC" w:rsidR="00B13398" w:rsidRDefault="0064447E" w:rsidP="0064447E">
      <w:pPr>
        <w:spacing w:before="100" w:beforeAutospacing="1" w:after="0" w:line="240" w:lineRule="auto"/>
        <w:jc w:val="both"/>
        <w:rPr>
          <w:rFonts w:ascii="Calibri Light" w:hAnsi="Calibri Light" w:cs="Calibri Light"/>
          <w:bCs/>
          <w:color w:val="595959" w:themeColor="text1" w:themeTint="A6"/>
        </w:rPr>
      </w:pPr>
      <w:r>
        <w:rPr>
          <w:rFonts w:ascii="Calibri Light" w:hAnsi="Calibri Light" w:cs="Calibri Light"/>
          <w:b/>
          <w:color w:val="134A6D"/>
        </w:rPr>
        <w:lastRenderedPageBreak/>
        <w:t xml:space="preserve">The launch of the </w:t>
      </w:r>
      <w:r w:rsidRPr="0064447E">
        <w:rPr>
          <w:rFonts w:ascii="Calibri Light" w:hAnsi="Calibri Light" w:cs="Calibri Light"/>
          <w:b/>
          <w:color w:val="134A6D"/>
        </w:rPr>
        <w:t xml:space="preserve">Women4Cyber </w:t>
      </w:r>
      <w:proofErr w:type="spellStart"/>
      <w:r w:rsidRPr="0064447E">
        <w:rPr>
          <w:rFonts w:ascii="Calibri Light" w:hAnsi="Calibri Light" w:cs="Calibri Light"/>
          <w:b/>
          <w:color w:val="134A6D"/>
        </w:rPr>
        <w:t>STARtup</w:t>
      </w:r>
      <w:proofErr w:type="spellEnd"/>
      <w:r w:rsidRPr="0064447E">
        <w:rPr>
          <w:rFonts w:ascii="Calibri Light" w:hAnsi="Calibri Light" w:cs="Calibri Light"/>
          <w:b/>
          <w:color w:val="134A6D"/>
        </w:rPr>
        <w:t xml:space="preserve"> Award</w:t>
      </w:r>
      <w:r w:rsidRPr="0064447E">
        <w:rPr>
          <w:rFonts w:ascii="Calibri Light" w:hAnsi="Calibri Light" w:cs="Calibri Light"/>
          <w:bCs/>
          <w:color w:val="595959" w:themeColor="text1" w:themeTint="A6"/>
        </w:rPr>
        <w:t xml:space="preserve">. ECSO and the Women4Cyber Foundation have joined forces to give recognition to the cybersecurity companies founded or co-founded by women and/or to the companies with at least 50% female employees. The Women4Cyber </w:t>
      </w:r>
      <w:proofErr w:type="spellStart"/>
      <w:r w:rsidRPr="0064447E">
        <w:rPr>
          <w:rFonts w:ascii="Calibri Light" w:hAnsi="Calibri Light" w:cs="Calibri Light"/>
          <w:bCs/>
          <w:color w:val="595959" w:themeColor="text1" w:themeTint="A6"/>
        </w:rPr>
        <w:t>STARtup</w:t>
      </w:r>
      <w:proofErr w:type="spellEnd"/>
      <w:r w:rsidRPr="0064447E">
        <w:rPr>
          <w:rFonts w:ascii="Calibri Light" w:hAnsi="Calibri Light" w:cs="Calibri Light"/>
          <w:bCs/>
          <w:color w:val="595959" w:themeColor="text1" w:themeTint="A6"/>
        </w:rPr>
        <w:t xml:space="preserve"> Award will be given to the female-led company, selected by the jury for the ECSO’s Cyber Investor Days and ECSO’s Cybersecurity </w:t>
      </w:r>
      <w:proofErr w:type="spellStart"/>
      <w:r w:rsidRPr="0064447E">
        <w:rPr>
          <w:rFonts w:ascii="Calibri Light" w:hAnsi="Calibri Light" w:cs="Calibri Light"/>
          <w:bCs/>
          <w:color w:val="595959" w:themeColor="text1" w:themeTint="A6"/>
        </w:rPr>
        <w:t>STARtup</w:t>
      </w:r>
      <w:proofErr w:type="spellEnd"/>
      <w:r w:rsidRPr="0064447E">
        <w:rPr>
          <w:rFonts w:ascii="Calibri Light" w:hAnsi="Calibri Light" w:cs="Calibri Light"/>
          <w:bCs/>
          <w:color w:val="595959" w:themeColor="text1" w:themeTint="A6"/>
        </w:rPr>
        <w:t xml:space="preserve"> Award</w:t>
      </w:r>
      <w:r>
        <w:rPr>
          <w:rFonts w:ascii="Calibri Light" w:hAnsi="Calibri Light" w:cs="Calibri Light"/>
          <w:bCs/>
          <w:color w:val="595959" w:themeColor="text1" w:themeTint="A6"/>
        </w:rPr>
        <w:t>.</w:t>
      </w:r>
    </w:p>
    <w:p w14:paraId="15E115A7" w14:textId="77777777" w:rsidR="007964FE" w:rsidRDefault="007964FE" w:rsidP="007964FE">
      <w:pPr>
        <w:jc w:val="both"/>
        <w:rPr>
          <w:rFonts w:cstheme="minorHAnsi"/>
          <w:b/>
          <w:sz w:val="21"/>
          <w:szCs w:val="21"/>
        </w:rPr>
      </w:pPr>
    </w:p>
    <w:tbl>
      <w:tblPr>
        <w:tblStyle w:val="TableGrid"/>
        <w:tblpPr w:leftFromText="180" w:rightFromText="180" w:vertAnchor="text" w:horzAnchor="margin" w:tblpX="-289" w:tblpY="140"/>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5"/>
      </w:tblGrid>
      <w:tr w:rsidR="007964FE" w14:paraId="76D26F1D" w14:textId="77777777" w:rsidTr="007A3A31">
        <w:tc>
          <w:tcPr>
            <w:tcW w:w="10025" w:type="dxa"/>
          </w:tcPr>
          <w:p w14:paraId="77086974" w14:textId="076D3A52" w:rsidR="007964FE" w:rsidRDefault="007A3A31" w:rsidP="007A3A31">
            <w:pPr>
              <w:tabs>
                <w:tab w:val="left" w:pos="960"/>
                <w:tab w:val="center" w:pos="4833"/>
              </w:tabs>
              <w:rPr>
                <w:rFonts w:cstheme="minorHAnsi"/>
                <w:b/>
                <w:color w:val="990033"/>
                <w:sz w:val="21"/>
                <w:szCs w:val="21"/>
              </w:rPr>
            </w:pPr>
            <w:r>
              <w:rPr>
                <w:rFonts w:cstheme="minorHAnsi"/>
                <w:b/>
                <w:color w:val="990033"/>
                <w:sz w:val="21"/>
                <w:szCs w:val="21"/>
              </w:rPr>
              <w:tab/>
            </w:r>
            <w:r>
              <w:rPr>
                <w:rFonts w:cstheme="minorHAnsi"/>
                <w:b/>
                <w:color w:val="990033"/>
                <w:sz w:val="21"/>
                <w:szCs w:val="21"/>
              </w:rPr>
              <w:tab/>
            </w:r>
            <w:r w:rsidR="007964FE">
              <w:rPr>
                <w:rFonts w:cstheme="minorHAnsi"/>
                <w:b/>
                <w:color w:val="990033"/>
                <w:sz w:val="21"/>
                <w:szCs w:val="21"/>
              </w:rPr>
              <w:t>See the ‘Application Roadmap’ on the following page. Good luck with your</w:t>
            </w:r>
            <w:r w:rsidR="007964FE" w:rsidRPr="005A21E5">
              <w:rPr>
                <w:rFonts w:cstheme="minorHAnsi"/>
                <w:b/>
                <w:color w:val="990033"/>
                <w:sz w:val="21"/>
                <w:szCs w:val="21"/>
              </w:rPr>
              <w:t xml:space="preserve"> submission! </w:t>
            </w:r>
          </w:p>
          <w:p w14:paraId="18C2736A" w14:textId="77777777" w:rsidR="007964FE" w:rsidRPr="002816AB" w:rsidRDefault="007964FE" w:rsidP="007A3A31">
            <w:pPr>
              <w:jc w:val="center"/>
              <w:rPr>
                <w:rFonts w:asciiTheme="majorHAnsi" w:hAnsiTheme="majorHAnsi" w:cstheme="majorHAnsi"/>
                <w:i/>
                <w:iCs/>
                <w:color w:val="365F91" w:themeColor="accent1" w:themeShade="BF"/>
              </w:rPr>
            </w:pPr>
            <w:r>
              <w:rPr>
                <w:noProof/>
              </w:rPr>
              <w:drawing>
                <wp:inline distT="0" distB="0" distL="0" distR="0" wp14:anchorId="7A39B445" wp14:editId="12C5BD99">
                  <wp:extent cx="4311650" cy="501650"/>
                  <wp:effectExtent l="0" t="0" r="0" b="0"/>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941" t="74635" r="13346" b="10949"/>
                          <a:stretch/>
                        </pic:blipFill>
                        <pic:spPr bwMode="auto">
                          <a:xfrm>
                            <a:off x="0" y="0"/>
                            <a:ext cx="4311650" cy="5016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1FDA1ED" w14:textId="77777777" w:rsidR="007964FE" w:rsidRDefault="007964FE" w:rsidP="007964FE">
      <w:pPr>
        <w:jc w:val="both"/>
        <w:rPr>
          <w:rFonts w:cstheme="minorHAnsi"/>
          <w:b/>
          <w:sz w:val="21"/>
          <w:szCs w:val="21"/>
        </w:rPr>
      </w:pPr>
    </w:p>
    <w:p w14:paraId="535FA813" w14:textId="27D44829" w:rsidR="006426D1" w:rsidRPr="0064447E" w:rsidRDefault="006426D1" w:rsidP="0064447E">
      <w:pPr>
        <w:spacing w:before="100" w:beforeAutospacing="1" w:after="0" w:line="240" w:lineRule="auto"/>
        <w:jc w:val="both"/>
        <w:rPr>
          <w:rFonts w:ascii="Calibri Light" w:hAnsi="Calibri Light" w:cs="Calibri Light"/>
          <w:bCs/>
          <w:color w:val="595959" w:themeColor="text1" w:themeTint="A6"/>
        </w:rPr>
      </w:pPr>
    </w:p>
    <w:p w14:paraId="320B8315" w14:textId="77777777" w:rsidR="007964FE" w:rsidRDefault="007964FE">
      <w:pPr>
        <w:rPr>
          <w:rFonts w:cstheme="minorHAnsi"/>
          <w:b/>
          <w:color w:val="990033"/>
          <w:sz w:val="44"/>
          <w:szCs w:val="44"/>
        </w:rPr>
      </w:pPr>
      <w:r>
        <w:rPr>
          <w:rFonts w:cstheme="minorHAnsi"/>
          <w:b/>
          <w:color w:val="990033"/>
          <w:sz w:val="44"/>
          <w:szCs w:val="44"/>
        </w:rPr>
        <w:br w:type="page"/>
      </w:r>
    </w:p>
    <w:p w14:paraId="1D578990" w14:textId="2C14B90A" w:rsidR="00306090" w:rsidRPr="008E3C7E" w:rsidRDefault="00A7162B" w:rsidP="00C82D64">
      <w:pPr>
        <w:spacing w:after="100" w:afterAutospacing="1"/>
        <w:jc w:val="center"/>
        <w:rPr>
          <w:rFonts w:cstheme="minorHAnsi"/>
          <w:b/>
          <w:color w:val="990033"/>
          <w:sz w:val="44"/>
          <w:szCs w:val="44"/>
        </w:rPr>
      </w:pPr>
      <w:r w:rsidRPr="008E3C7E">
        <w:rPr>
          <w:rFonts w:cstheme="minorHAnsi"/>
          <w:b/>
          <w:color w:val="990033"/>
          <w:sz w:val="44"/>
          <w:szCs w:val="44"/>
        </w:rPr>
        <w:lastRenderedPageBreak/>
        <w:t>A</w:t>
      </w:r>
      <w:r w:rsidR="00306090" w:rsidRPr="008E3C7E">
        <w:rPr>
          <w:rFonts w:cstheme="minorHAnsi"/>
          <w:b/>
          <w:color w:val="990033"/>
          <w:sz w:val="44"/>
          <w:szCs w:val="44"/>
        </w:rPr>
        <w:t xml:space="preserve">PPLICATION </w:t>
      </w:r>
      <w:r w:rsidR="0073664A" w:rsidRPr="008E3C7E">
        <w:rPr>
          <w:rFonts w:cstheme="minorHAnsi"/>
          <w:b/>
          <w:color w:val="990033"/>
          <w:sz w:val="44"/>
          <w:szCs w:val="44"/>
        </w:rPr>
        <w:t>ROADMAP</w:t>
      </w:r>
      <w:r w:rsidR="00A71028" w:rsidRPr="008E3C7E">
        <w:rPr>
          <w:rFonts w:cstheme="minorHAnsi"/>
          <w:b/>
          <w:color w:val="990033"/>
          <w:sz w:val="44"/>
          <w:szCs w:val="44"/>
        </w:rPr>
        <w:t xml:space="preserve"> </w:t>
      </w:r>
    </w:p>
    <w:p w14:paraId="6BC9F5FF" w14:textId="0EC9FF1F" w:rsidR="009A6D2F" w:rsidRPr="0019270A" w:rsidRDefault="00D00CF4" w:rsidP="00A71028">
      <w:pPr>
        <w:spacing w:before="100" w:beforeAutospacing="1" w:after="100" w:afterAutospacing="1"/>
        <w:jc w:val="center"/>
        <w:rPr>
          <w:rFonts w:ascii="Calibri Light" w:hAnsi="Calibri Light" w:cs="Calibri Light"/>
          <w:b/>
          <w:noProof/>
          <w:color w:val="4F81BD" w:themeColor="accent1"/>
        </w:rPr>
      </w:pPr>
      <w:r w:rsidRPr="0019270A">
        <w:rPr>
          <w:rFonts w:ascii="Calibri Light" w:hAnsi="Calibri Light" w:cs="Calibri Light"/>
          <w:bCs/>
          <w:color w:val="595959" w:themeColor="text1" w:themeTint="A6"/>
        </w:rPr>
        <w:t>The s</w:t>
      </w:r>
      <w:r w:rsidR="00B47557" w:rsidRPr="0019270A">
        <w:rPr>
          <w:rFonts w:ascii="Calibri Light" w:hAnsi="Calibri Light" w:cs="Calibri Light"/>
          <w:bCs/>
          <w:color w:val="595959" w:themeColor="text1" w:themeTint="A6"/>
        </w:rPr>
        <w:t>election of</w:t>
      </w:r>
      <w:r w:rsidR="00A32315" w:rsidRPr="0019270A">
        <w:rPr>
          <w:rFonts w:ascii="Calibri Light" w:hAnsi="Calibri Light" w:cs="Calibri Light"/>
          <w:bCs/>
          <w:color w:val="595959" w:themeColor="text1" w:themeTint="A6"/>
        </w:rPr>
        <w:t xml:space="preserve"> the participating</w:t>
      </w:r>
      <w:r w:rsidR="00B47557" w:rsidRPr="0019270A">
        <w:rPr>
          <w:rFonts w:ascii="Calibri Light" w:hAnsi="Calibri Light" w:cs="Calibri Light"/>
          <w:bCs/>
          <w:color w:val="595959" w:themeColor="text1" w:themeTint="A6"/>
        </w:rPr>
        <w:t xml:space="preserve"> start</w:t>
      </w:r>
      <w:r w:rsidR="00685246" w:rsidRPr="0019270A">
        <w:rPr>
          <w:rFonts w:ascii="Calibri Light" w:hAnsi="Calibri Light" w:cs="Calibri Light"/>
          <w:bCs/>
          <w:color w:val="595959" w:themeColor="text1" w:themeTint="A6"/>
        </w:rPr>
        <w:t>-</w:t>
      </w:r>
      <w:r w:rsidR="00B47557" w:rsidRPr="0019270A">
        <w:rPr>
          <w:rFonts w:ascii="Calibri Light" w:hAnsi="Calibri Light" w:cs="Calibri Light"/>
          <w:bCs/>
          <w:color w:val="595959" w:themeColor="text1" w:themeTint="A6"/>
        </w:rPr>
        <w:t>ups</w:t>
      </w:r>
      <w:r w:rsidR="00685246" w:rsidRPr="0019270A">
        <w:rPr>
          <w:rFonts w:ascii="Calibri Light" w:hAnsi="Calibri Light" w:cs="Calibri Light"/>
          <w:bCs/>
          <w:color w:val="595959" w:themeColor="text1" w:themeTint="A6"/>
        </w:rPr>
        <w:t xml:space="preserve"> and </w:t>
      </w:r>
      <w:r w:rsidR="008E2DDD" w:rsidRPr="0019270A">
        <w:rPr>
          <w:rFonts w:ascii="Calibri Light" w:hAnsi="Calibri Light" w:cs="Calibri Light"/>
          <w:bCs/>
          <w:color w:val="595959" w:themeColor="text1" w:themeTint="A6"/>
        </w:rPr>
        <w:t>scale-ups</w:t>
      </w:r>
      <w:r w:rsidR="00B47557" w:rsidRPr="0019270A">
        <w:rPr>
          <w:rFonts w:ascii="Calibri Light" w:hAnsi="Calibri Light" w:cs="Calibri Light"/>
          <w:bCs/>
          <w:color w:val="595959" w:themeColor="text1" w:themeTint="A6"/>
        </w:rPr>
        <w:t xml:space="preserve"> </w:t>
      </w:r>
      <w:r w:rsidRPr="0019270A">
        <w:rPr>
          <w:rFonts w:ascii="Calibri Light" w:hAnsi="Calibri Light" w:cs="Calibri Light"/>
          <w:bCs/>
          <w:color w:val="595959" w:themeColor="text1" w:themeTint="A6"/>
        </w:rPr>
        <w:t>is based on</w:t>
      </w:r>
      <w:r w:rsidR="00B47557" w:rsidRPr="0019270A">
        <w:rPr>
          <w:rFonts w:ascii="Calibri Light" w:hAnsi="Calibri Light" w:cs="Calibri Light"/>
          <w:bCs/>
          <w:color w:val="595959" w:themeColor="text1" w:themeTint="A6"/>
        </w:rPr>
        <w:t xml:space="preserve"> the most innovative solutions </w:t>
      </w:r>
      <w:r w:rsidR="00CD4C6E" w:rsidRPr="0019270A">
        <w:rPr>
          <w:rFonts w:ascii="Calibri Light" w:hAnsi="Calibri Light" w:cs="Calibri Light"/>
          <w:bCs/>
          <w:color w:val="595959" w:themeColor="text1" w:themeTint="A6"/>
        </w:rPr>
        <w:t>to be</w:t>
      </w:r>
      <w:r w:rsidR="00B47557" w:rsidRPr="0019270A">
        <w:rPr>
          <w:rFonts w:ascii="Calibri Light" w:hAnsi="Calibri Light" w:cs="Calibri Light"/>
          <w:bCs/>
          <w:color w:val="595959" w:themeColor="text1" w:themeTint="A6"/>
        </w:rPr>
        <w:t xml:space="preserve"> </w:t>
      </w:r>
      <w:r w:rsidR="00A32315" w:rsidRPr="0019270A">
        <w:rPr>
          <w:rFonts w:ascii="Calibri Light" w:hAnsi="Calibri Light" w:cs="Calibri Light"/>
          <w:bCs/>
          <w:color w:val="595959" w:themeColor="text1" w:themeTint="A6"/>
        </w:rPr>
        <w:t>presented</w:t>
      </w:r>
      <w:r w:rsidR="00B47557" w:rsidRPr="0019270A">
        <w:rPr>
          <w:rFonts w:ascii="Calibri Light" w:hAnsi="Calibri Light" w:cs="Calibri Light"/>
          <w:bCs/>
          <w:color w:val="595959" w:themeColor="text1" w:themeTint="A6"/>
        </w:rPr>
        <w:t xml:space="preserve"> to</w:t>
      </w:r>
      <w:r w:rsidR="00A32315" w:rsidRPr="0019270A">
        <w:rPr>
          <w:rFonts w:ascii="Calibri Light" w:hAnsi="Calibri Light" w:cs="Calibri Light"/>
          <w:bCs/>
          <w:color w:val="595959" w:themeColor="text1" w:themeTint="A6"/>
        </w:rPr>
        <w:t xml:space="preserve"> </w:t>
      </w:r>
      <w:r w:rsidR="00A25B70" w:rsidRPr="0019270A">
        <w:rPr>
          <w:rFonts w:ascii="Calibri Light" w:hAnsi="Calibri Light" w:cs="Calibri Light"/>
          <w:bCs/>
          <w:color w:val="595959" w:themeColor="text1" w:themeTint="A6"/>
        </w:rPr>
        <w:t>i</w:t>
      </w:r>
      <w:r w:rsidR="00B47557" w:rsidRPr="0019270A">
        <w:rPr>
          <w:rFonts w:ascii="Calibri Light" w:hAnsi="Calibri Light" w:cs="Calibri Light"/>
          <w:bCs/>
          <w:color w:val="595959" w:themeColor="text1" w:themeTint="A6"/>
        </w:rPr>
        <w:t>nvestors</w:t>
      </w:r>
      <w:r w:rsidR="00590445" w:rsidRPr="0019270A">
        <w:rPr>
          <w:rFonts w:ascii="Calibri Light" w:hAnsi="Calibri Light" w:cs="Calibri Light"/>
          <w:bCs/>
          <w:color w:val="595959" w:themeColor="text1" w:themeTint="A6"/>
        </w:rPr>
        <w:t xml:space="preserve"> and </w:t>
      </w:r>
      <w:r w:rsidR="008B1E92" w:rsidRPr="0019270A">
        <w:rPr>
          <w:rFonts w:ascii="Calibri Light" w:hAnsi="Calibri Light" w:cs="Calibri Light"/>
          <w:bCs/>
          <w:color w:val="595959" w:themeColor="text1" w:themeTint="A6"/>
        </w:rPr>
        <w:t>corporates</w:t>
      </w:r>
    </w:p>
    <w:p w14:paraId="486DDF4A" w14:textId="485193C0" w:rsidR="009A6D2F" w:rsidRDefault="00D828F6" w:rsidP="00A71028">
      <w:pPr>
        <w:spacing w:before="100" w:beforeAutospacing="1" w:after="100" w:afterAutospacing="1"/>
        <w:jc w:val="center"/>
        <w:rPr>
          <w:rFonts w:ascii="Calibri Light" w:hAnsi="Calibri Light" w:cs="Calibri Light"/>
          <w:bCs/>
          <w:color w:val="595959" w:themeColor="text1" w:themeTint="A6"/>
          <w:sz w:val="24"/>
        </w:rPr>
      </w:pPr>
      <w:r>
        <w:rPr>
          <w:rFonts w:ascii="Calibri Light" w:hAnsi="Calibri Light" w:cs="Calibri Light"/>
          <w:b/>
          <w:noProof/>
          <w:color w:val="4F81BD" w:themeColor="accent1"/>
          <w:sz w:val="36"/>
          <w:szCs w:val="36"/>
        </w:rPr>
        <w:drawing>
          <wp:anchor distT="0" distB="0" distL="114300" distR="114300" simplePos="0" relativeHeight="251682816" behindDoc="0" locked="0" layoutInCell="1" allowOverlap="1" wp14:anchorId="5890F089" wp14:editId="752EEB61">
            <wp:simplePos x="0" y="0"/>
            <wp:positionH relativeFrom="margin">
              <wp:posOffset>-374650</wp:posOffset>
            </wp:positionH>
            <wp:positionV relativeFrom="paragraph">
              <wp:posOffset>8890</wp:posOffset>
            </wp:positionV>
            <wp:extent cx="6496050" cy="8020050"/>
            <wp:effectExtent l="0" t="0" r="5715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5B4E09CE" w14:textId="1D7DE985" w:rsidR="009A6D2F" w:rsidRDefault="009A6D2F" w:rsidP="00A71028">
      <w:pPr>
        <w:spacing w:before="100" w:beforeAutospacing="1" w:after="100" w:afterAutospacing="1"/>
        <w:jc w:val="center"/>
        <w:rPr>
          <w:rFonts w:ascii="Calibri Light" w:hAnsi="Calibri Light" w:cs="Calibri Light"/>
          <w:bCs/>
          <w:color w:val="595959" w:themeColor="text1" w:themeTint="A6"/>
          <w:sz w:val="24"/>
        </w:rPr>
      </w:pPr>
    </w:p>
    <w:p w14:paraId="1A6B8914" w14:textId="47C76A9B" w:rsidR="009A6D2F" w:rsidRDefault="009A6D2F" w:rsidP="00A71028">
      <w:pPr>
        <w:spacing w:before="100" w:beforeAutospacing="1" w:after="100" w:afterAutospacing="1"/>
        <w:jc w:val="center"/>
        <w:rPr>
          <w:rFonts w:ascii="Calibri Light" w:hAnsi="Calibri Light" w:cs="Calibri Light"/>
          <w:bCs/>
          <w:color w:val="595959" w:themeColor="text1" w:themeTint="A6"/>
          <w:sz w:val="24"/>
        </w:rPr>
      </w:pPr>
    </w:p>
    <w:p w14:paraId="2C9D97C0" w14:textId="34D36037" w:rsidR="009A6D2F" w:rsidRDefault="009A6D2F" w:rsidP="00A71028">
      <w:pPr>
        <w:spacing w:before="100" w:beforeAutospacing="1" w:after="100" w:afterAutospacing="1"/>
        <w:jc w:val="center"/>
        <w:rPr>
          <w:rFonts w:ascii="Calibri Light" w:hAnsi="Calibri Light" w:cs="Calibri Light"/>
          <w:bCs/>
          <w:color w:val="595959" w:themeColor="text1" w:themeTint="A6"/>
          <w:sz w:val="24"/>
        </w:rPr>
      </w:pPr>
    </w:p>
    <w:p w14:paraId="2C1EF20D" w14:textId="3A38AEEB" w:rsidR="009A6D2F" w:rsidRDefault="009A6D2F" w:rsidP="00A71028">
      <w:pPr>
        <w:spacing w:before="100" w:beforeAutospacing="1" w:after="100" w:afterAutospacing="1"/>
        <w:jc w:val="center"/>
        <w:rPr>
          <w:rFonts w:ascii="Calibri Light" w:hAnsi="Calibri Light" w:cs="Calibri Light"/>
          <w:bCs/>
          <w:color w:val="595959" w:themeColor="text1" w:themeTint="A6"/>
          <w:sz w:val="24"/>
        </w:rPr>
      </w:pPr>
    </w:p>
    <w:p w14:paraId="2B9B512D" w14:textId="00860318" w:rsidR="009A6D2F" w:rsidRDefault="009A6D2F" w:rsidP="00A71028">
      <w:pPr>
        <w:spacing w:before="100" w:beforeAutospacing="1" w:after="100" w:afterAutospacing="1"/>
        <w:jc w:val="center"/>
        <w:rPr>
          <w:rFonts w:ascii="Calibri Light" w:hAnsi="Calibri Light" w:cs="Calibri Light"/>
          <w:bCs/>
          <w:color w:val="595959" w:themeColor="text1" w:themeTint="A6"/>
          <w:sz w:val="24"/>
        </w:rPr>
      </w:pPr>
    </w:p>
    <w:p w14:paraId="303157BB" w14:textId="6FFF7A9F" w:rsidR="009A6D2F" w:rsidRDefault="009A6D2F" w:rsidP="00A71028">
      <w:pPr>
        <w:spacing w:before="100" w:beforeAutospacing="1" w:after="100" w:afterAutospacing="1"/>
        <w:jc w:val="center"/>
        <w:rPr>
          <w:rFonts w:ascii="Calibri Light" w:hAnsi="Calibri Light" w:cs="Calibri Light"/>
          <w:bCs/>
          <w:color w:val="595959" w:themeColor="text1" w:themeTint="A6"/>
          <w:sz w:val="24"/>
        </w:rPr>
      </w:pPr>
    </w:p>
    <w:p w14:paraId="37101B5D" w14:textId="7FF688BC" w:rsidR="009A6D2F" w:rsidRDefault="009A6D2F" w:rsidP="00A71028">
      <w:pPr>
        <w:spacing w:before="100" w:beforeAutospacing="1" w:after="100" w:afterAutospacing="1"/>
        <w:jc w:val="center"/>
        <w:rPr>
          <w:rFonts w:ascii="Calibri Light" w:hAnsi="Calibri Light" w:cs="Calibri Light"/>
          <w:bCs/>
          <w:color w:val="595959" w:themeColor="text1" w:themeTint="A6"/>
          <w:sz w:val="24"/>
        </w:rPr>
      </w:pPr>
    </w:p>
    <w:p w14:paraId="2FE89F37" w14:textId="0A30D1D5" w:rsidR="009A6D2F" w:rsidRDefault="009A6D2F" w:rsidP="00A71028">
      <w:pPr>
        <w:spacing w:before="100" w:beforeAutospacing="1" w:after="100" w:afterAutospacing="1"/>
        <w:jc w:val="center"/>
        <w:rPr>
          <w:rFonts w:ascii="Calibri Light" w:hAnsi="Calibri Light" w:cs="Calibri Light"/>
          <w:bCs/>
          <w:color w:val="595959" w:themeColor="text1" w:themeTint="A6"/>
          <w:sz w:val="24"/>
        </w:rPr>
      </w:pPr>
    </w:p>
    <w:p w14:paraId="0DEE8B7C" w14:textId="77777777" w:rsidR="009A6D2F" w:rsidRDefault="009A6D2F" w:rsidP="00A71028">
      <w:pPr>
        <w:spacing w:before="100" w:beforeAutospacing="1" w:after="100" w:afterAutospacing="1"/>
        <w:jc w:val="center"/>
        <w:rPr>
          <w:rFonts w:ascii="Calibri Light" w:hAnsi="Calibri Light" w:cs="Calibri Light"/>
          <w:bCs/>
          <w:color w:val="595959" w:themeColor="text1" w:themeTint="A6"/>
          <w:sz w:val="24"/>
        </w:rPr>
      </w:pPr>
    </w:p>
    <w:p w14:paraId="2F1BD8DD" w14:textId="3D5714E0" w:rsidR="00B47557" w:rsidRPr="00590B1D" w:rsidRDefault="00B47557" w:rsidP="00A71028">
      <w:pPr>
        <w:spacing w:before="100" w:beforeAutospacing="1" w:after="100" w:afterAutospacing="1"/>
        <w:jc w:val="center"/>
        <w:rPr>
          <w:rFonts w:ascii="Calibri Light" w:hAnsi="Calibri Light" w:cs="Calibri Light"/>
          <w:bCs/>
          <w:color w:val="595959" w:themeColor="text1" w:themeTint="A6"/>
          <w:sz w:val="24"/>
        </w:rPr>
      </w:pPr>
    </w:p>
    <w:p w14:paraId="60F8F27B" w14:textId="318208D8" w:rsidR="005D7D43" w:rsidRDefault="005D7D43" w:rsidP="00B47557">
      <w:pPr>
        <w:spacing w:before="100" w:beforeAutospacing="1" w:after="100" w:afterAutospacing="1"/>
        <w:rPr>
          <w:rFonts w:ascii="Calibri Light" w:hAnsi="Calibri Light" w:cs="Calibri Light"/>
          <w:color w:val="262626" w:themeColor="text1" w:themeTint="D9"/>
        </w:rPr>
      </w:pPr>
    </w:p>
    <w:p w14:paraId="0633C7ED" w14:textId="58F710E7" w:rsidR="005D7D43" w:rsidRDefault="005D7D43" w:rsidP="00B47557">
      <w:pPr>
        <w:spacing w:before="100" w:beforeAutospacing="1" w:after="100" w:afterAutospacing="1"/>
        <w:rPr>
          <w:rFonts w:ascii="Calibri Light" w:hAnsi="Calibri Light" w:cs="Calibri Light"/>
          <w:color w:val="262626" w:themeColor="text1" w:themeTint="D9"/>
        </w:rPr>
      </w:pPr>
    </w:p>
    <w:p w14:paraId="37237EE6" w14:textId="389FD408" w:rsidR="005D7D43" w:rsidRDefault="005D7D43" w:rsidP="00B47557">
      <w:pPr>
        <w:spacing w:before="100" w:beforeAutospacing="1" w:after="100" w:afterAutospacing="1"/>
        <w:rPr>
          <w:rFonts w:ascii="Calibri Light" w:hAnsi="Calibri Light" w:cs="Calibri Light"/>
          <w:color w:val="262626" w:themeColor="text1" w:themeTint="D9"/>
        </w:rPr>
      </w:pPr>
    </w:p>
    <w:p w14:paraId="0389801B" w14:textId="405015FE" w:rsidR="005D7D43" w:rsidRDefault="005D7D43" w:rsidP="00B47557">
      <w:pPr>
        <w:spacing w:before="100" w:beforeAutospacing="1" w:after="100" w:afterAutospacing="1"/>
        <w:rPr>
          <w:rFonts w:ascii="Calibri Light" w:hAnsi="Calibri Light" w:cs="Calibri Light"/>
          <w:color w:val="262626" w:themeColor="text1" w:themeTint="D9"/>
        </w:rPr>
      </w:pPr>
    </w:p>
    <w:p w14:paraId="2BC2B874" w14:textId="649A113F" w:rsidR="005D7D43" w:rsidRDefault="005D7D43" w:rsidP="00B47557">
      <w:pPr>
        <w:spacing w:before="100" w:beforeAutospacing="1" w:after="100" w:afterAutospacing="1"/>
        <w:rPr>
          <w:rFonts w:ascii="Calibri Light" w:hAnsi="Calibri Light" w:cs="Calibri Light"/>
          <w:color w:val="262626" w:themeColor="text1" w:themeTint="D9"/>
        </w:rPr>
      </w:pPr>
    </w:p>
    <w:p w14:paraId="609194BA" w14:textId="5FC57613" w:rsidR="005D7D43" w:rsidRDefault="005D7D43" w:rsidP="00B47557">
      <w:pPr>
        <w:spacing w:before="100" w:beforeAutospacing="1" w:after="100" w:afterAutospacing="1"/>
        <w:rPr>
          <w:rFonts w:ascii="Calibri Light" w:hAnsi="Calibri Light" w:cs="Calibri Light"/>
          <w:color w:val="262626" w:themeColor="text1" w:themeTint="D9"/>
        </w:rPr>
      </w:pPr>
    </w:p>
    <w:p w14:paraId="006C019D" w14:textId="1F898073" w:rsidR="005D7D43" w:rsidRDefault="005D7D43" w:rsidP="00B47557">
      <w:pPr>
        <w:spacing w:before="100" w:beforeAutospacing="1" w:after="100" w:afterAutospacing="1"/>
        <w:rPr>
          <w:rFonts w:ascii="Calibri Light" w:hAnsi="Calibri Light" w:cs="Calibri Light"/>
          <w:color w:val="262626" w:themeColor="text1" w:themeTint="D9"/>
        </w:rPr>
      </w:pPr>
    </w:p>
    <w:bookmarkEnd w:id="0"/>
    <w:p w14:paraId="5F9342C6" w14:textId="2E6E6C84" w:rsidR="007F43D8" w:rsidRDefault="007F43D8" w:rsidP="00306090">
      <w:pPr>
        <w:spacing w:before="100" w:beforeAutospacing="1" w:after="100" w:afterAutospacing="1" w:line="240" w:lineRule="auto"/>
        <w:jc w:val="both"/>
        <w:rPr>
          <w:rFonts w:ascii="Calibri Light" w:hAnsi="Calibri Light" w:cs="Calibri Light"/>
          <w:noProof/>
          <w:sz w:val="24"/>
        </w:rPr>
      </w:pPr>
    </w:p>
    <w:p w14:paraId="34DAB11B" w14:textId="77777777" w:rsidR="001938AB" w:rsidRDefault="001938AB">
      <w:pPr>
        <w:rPr>
          <w:rFonts w:ascii="Calibri Light" w:hAnsi="Calibri Light" w:cs="Calibri Light"/>
          <w:b/>
          <w:color w:val="134A6D"/>
          <w:sz w:val="36"/>
          <w:szCs w:val="36"/>
        </w:rPr>
      </w:pPr>
      <w:r>
        <w:rPr>
          <w:rFonts w:ascii="Calibri Light" w:hAnsi="Calibri Light" w:cs="Calibri Light"/>
          <w:b/>
          <w:color w:val="134A6D"/>
          <w:sz w:val="36"/>
          <w:szCs w:val="36"/>
        </w:rPr>
        <w:br w:type="page"/>
      </w:r>
    </w:p>
    <w:p w14:paraId="73C7D6C8" w14:textId="4567A967" w:rsidR="00B212F6" w:rsidRPr="0083457C" w:rsidRDefault="007F43D8" w:rsidP="00B212F6">
      <w:pPr>
        <w:spacing w:before="100" w:beforeAutospacing="1" w:after="100" w:afterAutospacing="1" w:line="240" w:lineRule="auto"/>
        <w:jc w:val="center"/>
        <w:rPr>
          <w:rFonts w:ascii="Calibri Light" w:hAnsi="Calibri Light" w:cs="Calibri Light"/>
          <w:b/>
          <w:color w:val="134A6D"/>
          <w:sz w:val="36"/>
          <w:szCs w:val="36"/>
        </w:rPr>
      </w:pPr>
      <w:r w:rsidRPr="0083457C">
        <w:rPr>
          <w:rFonts w:ascii="Calibri Light" w:hAnsi="Calibri Light" w:cs="Calibri Light"/>
          <w:b/>
          <w:color w:val="134A6D"/>
          <w:sz w:val="36"/>
          <w:szCs w:val="36"/>
        </w:rPr>
        <w:lastRenderedPageBreak/>
        <w:t xml:space="preserve">About </w:t>
      </w:r>
      <w:r w:rsidR="00C14597">
        <w:rPr>
          <w:rFonts w:ascii="Calibri Light" w:hAnsi="Calibri Light" w:cs="Calibri Light"/>
          <w:b/>
          <w:color w:val="134A6D"/>
          <w:sz w:val="36"/>
          <w:szCs w:val="36"/>
        </w:rPr>
        <w:t>the o</w:t>
      </w:r>
      <w:r w:rsidR="008E182E">
        <w:rPr>
          <w:rFonts w:ascii="Calibri Light" w:hAnsi="Calibri Light" w:cs="Calibri Light"/>
          <w:b/>
          <w:color w:val="134A6D"/>
          <w:sz w:val="36"/>
          <w:szCs w:val="36"/>
        </w:rPr>
        <w:t>rganisers</w:t>
      </w:r>
    </w:p>
    <w:p w14:paraId="4F1D2B6E" w14:textId="77777777" w:rsidR="00B212F6" w:rsidRDefault="00B212F6" w:rsidP="00B212F6">
      <w:pPr>
        <w:spacing w:after="0" w:line="240" w:lineRule="auto"/>
        <w:jc w:val="both"/>
        <w:rPr>
          <w:rFonts w:ascii="Calibri Light" w:hAnsi="Calibri Light" w:cs="Calibri Light"/>
          <w:b/>
          <w:color w:val="008080"/>
        </w:rPr>
      </w:pPr>
    </w:p>
    <w:p w14:paraId="7F0BD852" w14:textId="240AD86A" w:rsidR="00B212F6" w:rsidRPr="00F979A6" w:rsidRDefault="00B212F6" w:rsidP="00DB1327">
      <w:pPr>
        <w:spacing w:after="0" w:line="240" w:lineRule="auto"/>
        <w:jc w:val="both"/>
        <w:rPr>
          <w:rFonts w:ascii="Calibri Light" w:hAnsi="Calibri Light" w:cs="Calibri Light"/>
          <w:b/>
          <w:color w:val="134A6D"/>
        </w:rPr>
      </w:pPr>
      <w:r w:rsidRPr="00F979A6">
        <w:rPr>
          <w:rFonts w:ascii="Calibri Light" w:hAnsi="Calibri Light" w:cs="Calibri Light"/>
          <w:b/>
          <w:color w:val="134A6D"/>
        </w:rPr>
        <w:t>European Cyber Security Orga</w:t>
      </w:r>
      <w:r w:rsidRPr="0018513C">
        <w:rPr>
          <w:rFonts w:ascii="Calibri Light" w:hAnsi="Calibri Light" w:cs="Calibri Light"/>
          <w:b/>
          <w:color w:val="134A6D"/>
        </w:rPr>
        <w:t>nisati</w:t>
      </w:r>
      <w:r w:rsidRPr="00F979A6">
        <w:rPr>
          <w:rFonts w:ascii="Calibri Light" w:hAnsi="Calibri Light" w:cs="Calibri Light"/>
          <w:b/>
          <w:color w:val="134A6D"/>
        </w:rPr>
        <w:t>on (ECSO)</w:t>
      </w:r>
    </w:p>
    <w:p w14:paraId="43794A52" w14:textId="4937176D" w:rsidR="00B212F6" w:rsidRPr="00F979A6" w:rsidRDefault="00B212F6" w:rsidP="00DB1327">
      <w:pPr>
        <w:spacing w:after="0" w:line="240" w:lineRule="auto"/>
        <w:jc w:val="both"/>
        <w:rPr>
          <w:rFonts w:ascii="Calibri Light" w:hAnsi="Calibri Light" w:cs="Calibri Light"/>
          <w:bCs/>
          <w:color w:val="595959" w:themeColor="text1" w:themeTint="A6"/>
        </w:rPr>
      </w:pPr>
      <w:r w:rsidRPr="00F979A6">
        <w:rPr>
          <w:rFonts w:ascii="Calibri Light" w:hAnsi="Calibri Light" w:cs="Calibri Light"/>
          <w:bCs/>
          <w:color w:val="595959" w:themeColor="text1" w:themeTint="A6"/>
        </w:rPr>
        <w:t>European Cyber Security Organisation (ECSO) is a no</w:t>
      </w:r>
      <w:r w:rsidR="00407683" w:rsidRPr="00F979A6">
        <w:rPr>
          <w:rFonts w:ascii="Calibri Light" w:hAnsi="Calibri Light" w:cs="Calibri Light"/>
          <w:bCs/>
          <w:color w:val="595959" w:themeColor="text1" w:themeTint="A6"/>
        </w:rPr>
        <w:t>t</w:t>
      </w:r>
      <w:r w:rsidRPr="00F979A6">
        <w:rPr>
          <w:rFonts w:ascii="Calibri Light" w:hAnsi="Calibri Light" w:cs="Calibri Light"/>
          <w:bCs/>
          <w:color w:val="595959" w:themeColor="text1" w:themeTint="A6"/>
        </w:rPr>
        <w:t>-for-profit organisation, established in 2016. ECSO unites more than 2</w:t>
      </w:r>
      <w:r w:rsidR="00B26036">
        <w:rPr>
          <w:rFonts w:ascii="Calibri Light" w:hAnsi="Calibri Light" w:cs="Calibri Light"/>
          <w:bCs/>
          <w:color w:val="595959" w:themeColor="text1" w:themeTint="A6"/>
        </w:rPr>
        <w:t>7</w:t>
      </w:r>
      <w:r w:rsidRPr="00F979A6">
        <w:rPr>
          <w:rFonts w:ascii="Calibri Light" w:hAnsi="Calibri Light" w:cs="Calibri Light"/>
          <w:bCs/>
          <w:color w:val="595959" w:themeColor="text1" w:themeTint="A6"/>
        </w:rPr>
        <w:t xml:space="preserve">0 European cybersecurity stakeholders, including large companies, SMEs and start-ups, </w:t>
      </w:r>
      <w:r w:rsidR="00004EA9" w:rsidRPr="00F979A6">
        <w:rPr>
          <w:rFonts w:ascii="Calibri Light" w:hAnsi="Calibri Light" w:cs="Calibri Light"/>
          <w:bCs/>
          <w:color w:val="595959" w:themeColor="text1" w:themeTint="A6"/>
        </w:rPr>
        <w:t xml:space="preserve">investors, </w:t>
      </w:r>
      <w:r w:rsidRPr="00F979A6">
        <w:rPr>
          <w:rFonts w:ascii="Calibri Light" w:hAnsi="Calibri Light" w:cs="Calibri Light"/>
          <w:bCs/>
          <w:color w:val="595959" w:themeColor="text1" w:themeTint="A6"/>
        </w:rPr>
        <w:t>research centres, universities, end-users, operators, associations, as well as regional and national administrations. ECSO works with its members and partners to develop a competitive European cybersecurity ecosystem providing trusted cybersecurity solutions and advancing Europe’s cybersecurity posture and its technological independence</w:t>
      </w:r>
      <w:r w:rsidR="00F979A6" w:rsidRPr="00F979A6">
        <w:rPr>
          <w:rFonts w:ascii="Calibri Light" w:hAnsi="Calibri Light" w:cs="Calibri Light"/>
          <w:bCs/>
          <w:color w:val="595959" w:themeColor="text1" w:themeTint="A6"/>
        </w:rPr>
        <w:t xml:space="preserve">: </w:t>
      </w:r>
      <w:hyperlink r:id="rId24" w:history="1">
        <w:r w:rsidR="00657D2D" w:rsidRPr="00F979A6">
          <w:rPr>
            <w:rStyle w:val="Hyperlink"/>
            <w:rFonts w:ascii="Calibri Light" w:hAnsi="Calibri Light" w:cs="Calibri Light"/>
            <w:bCs/>
          </w:rPr>
          <w:t>www.ecs-org.eu</w:t>
        </w:r>
      </w:hyperlink>
      <w:r w:rsidR="00657D2D" w:rsidRPr="00F979A6">
        <w:rPr>
          <w:rFonts w:ascii="Calibri Light" w:hAnsi="Calibri Light" w:cs="Calibri Light"/>
          <w:bCs/>
          <w:color w:val="595959" w:themeColor="text1" w:themeTint="A6"/>
        </w:rPr>
        <w:t xml:space="preserve"> </w:t>
      </w:r>
    </w:p>
    <w:p w14:paraId="46482943" w14:textId="7B8160D8" w:rsidR="00E13C2E" w:rsidRPr="00F979A6" w:rsidRDefault="00E13C2E" w:rsidP="00DB1327">
      <w:pPr>
        <w:spacing w:after="0" w:line="240" w:lineRule="auto"/>
        <w:jc w:val="both"/>
        <w:rPr>
          <w:rFonts w:ascii="Calibri Light" w:hAnsi="Calibri Light" w:cs="Calibri Light"/>
          <w:noProof/>
          <w:color w:val="6666FF"/>
        </w:rPr>
      </w:pPr>
    </w:p>
    <w:p w14:paraId="7E1974A6" w14:textId="2EBDE6B3" w:rsidR="00E13C2E" w:rsidRPr="00F979A6" w:rsidRDefault="00E13C2E" w:rsidP="00DB1327">
      <w:pPr>
        <w:spacing w:after="0" w:line="240" w:lineRule="auto"/>
        <w:rPr>
          <w:rFonts w:ascii="Calibri Light" w:hAnsi="Calibri Light" w:cs="Calibri Light"/>
          <w:b/>
          <w:bCs/>
          <w:color w:val="134A6D"/>
        </w:rPr>
      </w:pPr>
      <w:r w:rsidRPr="00F979A6">
        <w:rPr>
          <w:rFonts w:ascii="Calibri Light" w:hAnsi="Calibri Light" w:cs="Calibri Light"/>
          <w:b/>
          <w:bCs/>
          <w:color w:val="134A6D"/>
        </w:rPr>
        <w:t>Women4Cyber Foundation</w:t>
      </w:r>
    </w:p>
    <w:p w14:paraId="173761F9" w14:textId="0846B018" w:rsidR="00E13C2E" w:rsidRDefault="00F979A6" w:rsidP="00DB1327">
      <w:pPr>
        <w:spacing w:after="0" w:line="240" w:lineRule="auto"/>
        <w:jc w:val="both"/>
        <w:rPr>
          <w:rStyle w:val="Hyperlink"/>
          <w:rFonts w:ascii="Calibri Light" w:hAnsi="Calibri Light" w:cs="Calibri Light"/>
          <w:color w:val="595959" w:themeColor="text1" w:themeTint="A6"/>
        </w:rPr>
      </w:pPr>
      <w:r w:rsidRPr="00F979A6">
        <w:rPr>
          <w:rFonts w:ascii="Calibri Light" w:hAnsi="Calibri Light" w:cs="Calibri Light"/>
          <w:color w:val="595959" w:themeColor="text1" w:themeTint="A6"/>
        </w:rPr>
        <w:t>The Women4Cyber Foundation is a non-profit organisation founded in 2019 aimed at promoting, encouraging, and supporting the participation of women in the field of cybersecurity. Its mission is to develop and grow a cybersecurity community through networking, awareness, education, and training. To do that, the Foundation works to help raise the voices of women through social media and events, enhance female participation in cyber education, promote Role Models and tailored training programmes for entry, up-</w:t>
      </w:r>
      <w:proofErr w:type="gramStart"/>
      <w:r w:rsidRPr="00F979A6">
        <w:rPr>
          <w:rFonts w:ascii="Calibri Light" w:hAnsi="Calibri Light" w:cs="Calibri Light"/>
          <w:color w:val="595959" w:themeColor="text1" w:themeTint="A6"/>
        </w:rPr>
        <w:t>skilling</w:t>
      </w:r>
      <w:proofErr w:type="gramEnd"/>
      <w:r w:rsidRPr="00F979A6">
        <w:rPr>
          <w:rFonts w:ascii="Calibri Light" w:hAnsi="Calibri Light" w:cs="Calibri Light"/>
          <w:color w:val="595959" w:themeColor="text1" w:themeTint="A6"/>
        </w:rPr>
        <w:t xml:space="preserve"> or re-skilling in cybersecurity</w:t>
      </w:r>
      <w:r w:rsidR="00E13C2E" w:rsidRPr="00F979A6">
        <w:rPr>
          <w:rFonts w:ascii="Calibri Light" w:hAnsi="Calibri Light" w:cs="Calibri Light"/>
          <w:color w:val="595959" w:themeColor="text1" w:themeTint="A6"/>
        </w:rPr>
        <w:t>:</w:t>
      </w:r>
      <w:r w:rsidRPr="00F979A6">
        <w:rPr>
          <w:rFonts w:ascii="Calibri Light" w:hAnsi="Calibri Light" w:cs="Calibri Light"/>
          <w:color w:val="595959" w:themeColor="text1" w:themeTint="A6"/>
        </w:rPr>
        <w:t xml:space="preserve"> </w:t>
      </w:r>
      <w:hyperlink r:id="rId25" w:history="1">
        <w:r w:rsidRPr="00F979A6">
          <w:rPr>
            <w:rStyle w:val="Hyperlink"/>
            <w:rFonts w:ascii="Calibri Light" w:hAnsi="Calibri Light" w:cs="Calibri Light"/>
            <w:color w:val="5959FF" w:themeColor="hyperlink" w:themeTint="A6"/>
          </w:rPr>
          <w:t>www.women4cyber.eu</w:t>
        </w:r>
      </w:hyperlink>
      <w:r w:rsidRPr="00F979A6">
        <w:rPr>
          <w:rStyle w:val="Hyperlink"/>
          <w:rFonts w:ascii="Calibri Light" w:hAnsi="Calibri Light" w:cs="Calibri Light"/>
          <w:color w:val="595959" w:themeColor="text1" w:themeTint="A6"/>
        </w:rPr>
        <w:t xml:space="preserve"> </w:t>
      </w:r>
    </w:p>
    <w:p w14:paraId="2BDAB642" w14:textId="77777777" w:rsidR="008E182E" w:rsidRDefault="008E182E" w:rsidP="008E182E">
      <w:pPr>
        <w:spacing w:after="0"/>
        <w:rPr>
          <w:rFonts w:ascii="Calibri Light" w:hAnsi="Calibri Light" w:cs="Calibri Light"/>
          <w:b/>
          <w:bCs/>
          <w:color w:val="134A6D"/>
        </w:rPr>
      </w:pPr>
    </w:p>
    <w:p w14:paraId="540D260F" w14:textId="2B27A071" w:rsidR="009D7DF4" w:rsidRPr="00F979A6" w:rsidRDefault="00C14597" w:rsidP="008E182E">
      <w:pPr>
        <w:spacing w:after="0"/>
        <w:rPr>
          <w:rFonts w:ascii="Calibri Light" w:hAnsi="Calibri Light" w:cs="Calibri Light"/>
          <w:b/>
          <w:bCs/>
          <w:color w:val="134A6D"/>
        </w:rPr>
      </w:pPr>
      <w:r>
        <w:rPr>
          <w:rFonts w:ascii="Calibri Light" w:hAnsi="Calibri Light" w:cs="Calibri Light"/>
          <w:b/>
          <w:bCs/>
          <w:color w:val="134A6D"/>
        </w:rPr>
        <w:t>TIIN Capital</w:t>
      </w:r>
    </w:p>
    <w:p w14:paraId="3BF9B44E" w14:textId="25DA40E2" w:rsidR="009D7DF4" w:rsidRDefault="009D7DF4" w:rsidP="008E182E">
      <w:pPr>
        <w:jc w:val="both"/>
        <w:rPr>
          <w:rFonts w:ascii="Calibri Light" w:hAnsi="Calibri Light" w:cs="Calibri Light"/>
          <w:color w:val="595959" w:themeColor="text1" w:themeTint="A6"/>
        </w:rPr>
      </w:pPr>
      <w:r w:rsidRPr="009D7DF4">
        <w:rPr>
          <w:rFonts w:ascii="Calibri Light" w:hAnsi="Calibri Light" w:cs="Calibri Light"/>
          <w:color w:val="595959" w:themeColor="text1" w:themeTint="A6"/>
        </w:rPr>
        <w:t xml:space="preserve">TIIN Capital is a venture capital firm formed by a strong combination of angel investors, family offices, governmental bodies, and corporates. Founded in 1998, TIIN Capital invests in technology companies through several funds and launched its 6th Venture Capital Fund in 2018: the Dutch Security </w:t>
      </w:r>
      <w:proofErr w:type="spellStart"/>
      <w:r w:rsidRPr="009D7DF4">
        <w:rPr>
          <w:rFonts w:ascii="Calibri Light" w:hAnsi="Calibri Light" w:cs="Calibri Light"/>
          <w:color w:val="595959" w:themeColor="text1" w:themeTint="A6"/>
        </w:rPr>
        <w:t>TechFund</w:t>
      </w:r>
      <w:proofErr w:type="spellEnd"/>
      <w:r w:rsidRPr="009D7DF4">
        <w:rPr>
          <w:rFonts w:ascii="Calibri Light" w:hAnsi="Calibri Light" w:cs="Calibri Light"/>
          <w:color w:val="595959" w:themeColor="text1" w:themeTint="A6"/>
        </w:rPr>
        <w:t xml:space="preserve">. With this fund we focus on early to growth stage companies, active in Cybersecurity and Security solutions. Our purpose is to help passionate people build great companies. Partnering with TIIN Capital means joining an empowering network of business leaders, entrepreneurs, </w:t>
      </w:r>
      <w:proofErr w:type="gramStart"/>
      <w:r w:rsidRPr="009D7DF4">
        <w:rPr>
          <w:rFonts w:ascii="Calibri Light" w:hAnsi="Calibri Light" w:cs="Calibri Light"/>
          <w:color w:val="595959" w:themeColor="text1" w:themeTint="A6"/>
        </w:rPr>
        <w:t>techies</w:t>
      </w:r>
      <w:proofErr w:type="gramEnd"/>
      <w:r w:rsidRPr="009D7DF4">
        <w:rPr>
          <w:rFonts w:ascii="Calibri Light" w:hAnsi="Calibri Light" w:cs="Calibri Light"/>
          <w:color w:val="595959" w:themeColor="text1" w:themeTint="A6"/>
        </w:rPr>
        <w:t xml:space="preserve"> and potential partners. For more information see: </w:t>
      </w:r>
      <w:hyperlink r:id="rId26" w:history="1">
        <w:r w:rsidRPr="00865656">
          <w:rPr>
            <w:rStyle w:val="Hyperlink"/>
            <w:rFonts w:ascii="Calibri Light" w:hAnsi="Calibri Light" w:cs="Calibri Light"/>
          </w:rPr>
          <w:t>www.tiincapital.nl</w:t>
        </w:r>
      </w:hyperlink>
    </w:p>
    <w:p w14:paraId="29489B05" w14:textId="423C3620" w:rsidR="009D7DF4" w:rsidRPr="00F979A6" w:rsidRDefault="009D7DF4" w:rsidP="009D7DF4">
      <w:pPr>
        <w:spacing w:after="0"/>
        <w:rPr>
          <w:rFonts w:ascii="Calibri Light" w:hAnsi="Calibri Light" w:cs="Calibri Light"/>
          <w:b/>
          <w:bCs/>
          <w:color w:val="134A6D"/>
        </w:rPr>
      </w:pPr>
      <w:proofErr w:type="spellStart"/>
      <w:r>
        <w:rPr>
          <w:rFonts w:ascii="Calibri Light" w:hAnsi="Calibri Light" w:cs="Calibri Light"/>
          <w:b/>
          <w:bCs/>
          <w:color w:val="134A6D"/>
        </w:rPr>
        <w:t>InnovationQuarter</w:t>
      </w:r>
      <w:proofErr w:type="spellEnd"/>
    </w:p>
    <w:p w14:paraId="616FE548" w14:textId="262A8FFB" w:rsidR="009D7DF4" w:rsidRDefault="00603364" w:rsidP="009D7DF4">
      <w:pPr>
        <w:jc w:val="both"/>
        <w:rPr>
          <w:rFonts w:ascii="Calibri Light" w:hAnsi="Calibri Light" w:cs="Calibri Light"/>
          <w:color w:val="595959" w:themeColor="text1" w:themeTint="A6"/>
        </w:rPr>
      </w:pPr>
      <w:proofErr w:type="spellStart"/>
      <w:r w:rsidRPr="00603364">
        <w:rPr>
          <w:rFonts w:ascii="Calibri Light" w:hAnsi="Calibri Light" w:cs="Calibri Light"/>
          <w:color w:val="595959" w:themeColor="text1" w:themeTint="A6"/>
        </w:rPr>
        <w:t>InnovationQuarter</w:t>
      </w:r>
      <w:proofErr w:type="spellEnd"/>
      <w:r w:rsidRPr="00603364">
        <w:rPr>
          <w:rFonts w:ascii="Calibri Light" w:hAnsi="Calibri Light" w:cs="Calibri Light"/>
          <w:color w:val="595959" w:themeColor="text1" w:themeTint="A6"/>
        </w:rPr>
        <w:t xml:space="preserve"> is the regional economic development agency for the Province of Zuid-Holland, also known as the Greater Rotterdam-The Hague area, which includes Leiden and Delft. It invests in innovative, fast-growing local enterprises from its four funds and helps foreign companies become established in this unique delta region. Our experienced team assists foreign companies free of charge in every step of the international expansion process; from first inquiry to growing the business in the Greater Rotterdam-The Hague area. </w:t>
      </w:r>
      <w:proofErr w:type="spellStart"/>
      <w:r w:rsidRPr="00603364">
        <w:rPr>
          <w:rFonts w:ascii="Calibri Light" w:hAnsi="Calibri Light" w:cs="Calibri Light"/>
          <w:color w:val="595959" w:themeColor="text1" w:themeTint="A6"/>
        </w:rPr>
        <w:t>InnovationQuarter</w:t>
      </w:r>
      <w:proofErr w:type="spellEnd"/>
      <w:r w:rsidRPr="00603364">
        <w:rPr>
          <w:rFonts w:ascii="Calibri Light" w:hAnsi="Calibri Light" w:cs="Calibri Light"/>
          <w:color w:val="595959" w:themeColor="text1" w:themeTint="A6"/>
        </w:rPr>
        <w:t xml:space="preserve"> also facilitates national and international collaboration between forward-thinking entrepreneurs, knowledge institutes and governments. By collaborating with the business community, the agency is helping to make this region one of the most innovative regions in Europe.</w:t>
      </w:r>
      <w:r w:rsidR="0018513C">
        <w:rPr>
          <w:rFonts w:ascii="Calibri Light" w:hAnsi="Calibri Light" w:cs="Calibri Light"/>
          <w:color w:val="595959" w:themeColor="text1" w:themeTint="A6"/>
        </w:rPr>
        <w:t xml:space="preserve"> For more information see: </w:t>
      </w:r>
      <w:hyperlink r:id="rId27" w:history="1">
        <w:r w:rsidR="0018513C" w:rsidRPr="005A5A99">
          <w:rPr>
            <w:rStyle w:val="Hyperlink"/>
            <w:rFonts w:ascii="Calibri Light" w:hAnsi="Calibri Light" w:cs="Calibri Light"/>
          </w:rPr>
          <w:t>www.innovationquarter.nl</w:t>
        </w:r>
      </w:hyperlink>
      <w:r w:rsidR="0018513C">
        <w:rPr>
          <w:rFonts w:ascii="Calibri Light" w:hAnsi="Calibri Light" w:cs="Calibri Light"/>
          <w:color w:val="595959" w:themeColor="text1" w:themeTint="A6"/>
        </w:rPr>
        <w:t xml:space="preserve"> </w:t>
      </w:r>
    </w:p>
    <w:p w14:paraId="011C9511" w14:textId="0B9DBD3B" w:rsidR="00CB4069" w:rsidRPr="00F979A6" w:rsidRDefault="00CB4069" w:rsidP="00CB4069">
      <w:pPr>
        <w:spacing w:after="0"/>
        <w:rPr>
          <w:rFonts w:ascii="Calibri Light" w:hAnsi="Calibri Light" w:cs="Calibri Light"/>
          <w:b/>
          <w:bCs/>
          <w:color w:val="134A6D"/>
        </w:rPr>
      </w:pPr>
      <w:r>
        <w:rPr>
          <w:rFonts w:ascii="Calibri Light" w:hAnsi="Calibri Light" w:cs="Calibri Light"/>
          <w:b/>
          <w:bCs/>
          <w:color w:val="134A6D"/>
        </w:rPr>
        <w:t>KPN Ventures</w:t>
      </w:r>
    </w:p>
    <w:p w14:paraId="408F5A5C" w14:textId="071F1C05" w:rsidR="00CB4069" w:rsidRDefault="00135270" w:rsidP="00CB4069">
      <w:pPr>
        <w:jc w:val="both"/>
        <w:rPr>
          <w:rFonts w:ascii="Calibri Light" w:hAnsi="Calibri Light" w:cs="Calibri Light"/>
          <w:color w:val="595959" w:themeColor="text1" w:themeTint="A6"/>
        </w:rPr>
      </w:pPr>
      <w:r w:rsidRPr="009452E2">
        <w:rPr>
          <w:rFonts w:ascii="Calibri Light" w:hAnsi="Calibri Light" w:cs="Calibri Light"/>
          <w:color w:val="595959" w:themeColor="text1" w:themeTint="A6"/>
        </w:rPr>
        <w:t>KPN Ventures is the investment arm of KPN. KPN has been the leading provider of telecommunications and IT services in the Netherlands for almost 140 years. KPN Ventures focuses on direct and fund-in-fund investments in innovative and fast-growing European technology companies in various Telco-related themes, including Network technology, Cyber ​​Security, Internet of Things, Digital Healthcare,</w:t>
      </w:r>
      <w:r>
        <w:rPr>
          <w:rFonts w:ascii="Calibri Light" w:hAnsi="Calibri Light" w:cs="Calibri Light"/>
          <w:color w:val="595959" w:themeColor="text1" w:themeTint="A6"/>
        </w:rPr>
        <w:t xml:space="preserve"> </w:t>
      </w:r>
      <w:r w:rsidRPr="009452E2">
        <w:rPr>
          <w:rFonts w:ascii="Calibri Light" w:hAnsi="Calibri Light" w:cs="Calibri Light"/>
          <w:color w:val="595959" w:themeColor="text1" w:themeTint="A6"/>
        </w:rPr>
        <w:t>Remote Working etc</w:t>
      </w:r>
      <w:r>
        <w:rPr>
          <w:rFonts w:ascii="Calibri Light" w:hAnsi="Calibri Light" w:cs="Calibri Light"/>
          <w:color w:val="595959" w:themeColor="text1" w:themeTint="A6"/>
        </w:rPr>
        <w:t xml:space="preserve">. For more information see: </w:t>
      </w:r>
      <w:hyperlink r:id="rId28" w:history="1">
        <w:r w:rsidRPr="00DF4D6A">
          <w:rPr>
            <w:rStyle w:val="Hyperlink"/>
            <w:rFonts w:ascii="Calibri Light" w:hAnsi="Calibri Light" w:cs="Calibri Light"/>
          </w:rPr>
          <w:t>www.kpnventures.com</w:t>
        </w:r>
      </w:hyperlink>
      <w:r w:rsidR="0018513C">
        <w:rPr>
          <w:rFonts w:ascii="Calibri Light" w:hAnsi="Calibri Light" w:cs="Calibri Light"/>
          <w:color w:val="595959" w:themeColor="text1" w:themeTint="A6"/>
        </w:rPr>
        <w:t xml:space="preserve"> </w:t>
      </w:r>
    </w:p>
    <w:p w14:paraId="63E233C3" w14:textId="73DAB120" w:rsidR="00CB4069" w:rsidRPr="00F979A6" w:rsidRDefault="00CB4069" w:rsidP="00CB4069">
      <w:pPr>
        <w:spacing w:after="0"/>
        <w:rPr>
          <w:rFonts w:ascii="Calibri Light" w:hAnsi="Calibri Light" w:cs="Calibri Light"/>
          <w:b/>
          <w:bCs/>
          <w:color w:val="134A6D"/>
        </w:rPr>
      </w:pPr>
      <w:r>
        <w:rPr>
          <w:rFonts w:ascii="Calibri Light" w:hAnsi="Calibri Light" w:cs="Calibri Light"/>
          <w:b/>
          <w:bCs/>
          <w:color w:val="134A6D"/>
        </w:rPr>
        <w:t>Security Delta (HSD)</w:t>
      </w:r>
    </w:p>
    <w:p w14:paraId="77E89A33" w14:textId="03B62CD0" w:rsidR="00CB4069" w:rsidRDefault="008E3C7E" w:rsidP="00CB4069">
      <w:pPr>
        <w:jc w:val="both"/>
        <w:rPr>
          <w:rFonts w:ascii="Calibri Light" w:hAnsi="Calibri Light" w:cs="Calibri Light"/>
          <w:color w:val="595959" w:themeColor="text1" w:themeTint="A6"/>
        </w:rPr>
      </w:pPr>
      <w:r w:rsidRPr="008E3C7E">
        <w:rPr>
          <w:rFonts w:ascii="Calibri Light" w:hAnsi="Calibri Light" w:cs="Calibri Light"/>
          <w:color w:val="595959" w:themeColor="text1" w:themeTint="A6"/>
        </w:rPr>
        <w:t xml:space="preserve">Security Delta (HSD) is the Dutch security cluster. Over 275 companies, governmental organisations and knowledge institutions have been working together since 2013 to make a difference in securing our </w:t>
      </w:r>
      <w:r w:rsidRPr="008E3C7E">
        <w:rPr>
          <w:rFonts w:ascii="Calibri Light" w:hAnsi="Calibri Light" w:cs="Calibri Light"/>
          <w:color w:val="595959" w:themeColor="text1" w:themeTint="A6"/>
        </w:rPr>
        <w:lastRenderedPageBreak/>
        <w:t xml:space="preserve">digitising society. They share their knowledge and collaborate on innovative security solutions, which can be scaled within the Netherlands and internationally. HSD 'thinks, dares and acts'. By providing access to knowledge, innovation, market, finance, and talent, HSD takes care of the preconditions for a successful security cluster. The HSD Campus in The Hague is the cluster’s inspiring meeting place. We do this with the common goal of strengthening the Dutch economy, increasing employment </w:t>
      </w:r>
      <w:proofErr w:type="gramStart"/>
      <w:r w:rsidRPr="008E3C7E">
        <w:rPr>
          <w:rFonts w:ascii="Calibri Light" w:hAnsi="Calibri Light" w:cs="Calibri Light"/>
          <w:color w:val="595959" w:themeColor="text1" w:themeTint="A6"/>
        </w:rPr>
        <w:t>rates</w:t>
      </w:r>
      <w:proofErr w:type="gramEnd"/>
      <w:r w:rsidRPr="008E3C7E">
        <w:rPr>
          <w:rFonts w:ascii="Calibri Light" w:hAnsi="Calibri Light" w:cs="Calibri Light"/>
          <w:color w:val="595959" w:themeColor="text1" w:themeTint="A6"/>
        </w:rPr>
        <w:t xml:space="preserve"> and making the Netherlands more digitally resilient. For more information see: </w:t>
      </w:r>
      <w:hyperlink r:id="rId29" w:history="1">
        <w:r w:rsidRPr="00865656">
          <w:rPr>
            <w:rStyle w:val="Hyperlink"/>
            <w:rFonts w:ascii="Calibri Light" w:hAnsi="Calibri Light" w:cs="Calibri Light"/>
          </w:rPr>
          <w:t>www.securitydelta.nl</w:t>
        </w:r>
      </w:hyperlink>
    </w:p>
    <w:sectPr w:rsidR="00CB4069" w:rsidSect="00F67151">
      <w:headerReference w:type="default" r:id="rId30"/>
      <w:footerReference w:type="default" r:id="rId31"/>
      <w:pgSz w:w="11906" w:h="16838"/>
      <w:pgMar w:top="1247" w:right="1440" w:bottom="1135" w:left="144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0402" w14:textId="77777777" w:rsidR="00857F8F" w:rsidRDefault="00857F8F" w:rsidP="00075FF3">
      <w:pPr>
        <w:spacing w:after="0" w:line="240" w:lineRule="auto"/>
      </w:pPr>
      <w:r>
        <w:separator/>
      </w:r>
    </w:p>
  </w:endnote>
  <w:endnote w:type="continuationSeparator" w:id="0">
    <w:p w14:paraId="170ED39F" w14:textId="77777777" w:rsidR="00857F8F" w:rsidRDefault="00857F8F" w:rsidP="0007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9023" w14:textId="6F6E1E08" w:rsidR="00930FC8" w:rsidRDefault="00930FC8">
    <w:pPr>
      <w:pStyle w:val="Footer"/>
      <w:rPr>
        <w:rFonts w:asciiTheme="majorHAnsi" w:hAnsiTheme="majorHAnsi" w:cstheme="minorHAnsi"/>
        <w:noProof/>
        <w:color w:val="808080" w:themeColor="background1" w:themeShade="80"/>
        <w:sz w:val="16"/>
        <w:szCs w:val="16"/>
      </w:rPr>
    </w:pPr>
  </w:p>
  <w:p w14:paraId="65152656" w14:textId="1A6121C8" w:rsidR="00930FC8" w:rsidRDefault="00930FC8">
    <w:pPr>
      <w:pStyle w:val="Footer"/>
    </w:pPr>
  </w:p>
  <w:p w14:paraId="7894878D" w14:textId="6648C84D" w:rsidR="00930FC8" w:rsidRPr="00F67151" w:rsidRDefault="00930FC8" w:rsidP="00F67151">
    <w:pPr>
      <w:pStyle w:val="Footer"/>
      <w:jc w:val="center"/>
      <w:rPr>
        <w:rFonts w:asciiTheme="majorHAnsi" w:hAnsiTheme="majorHAnsi" w:cstheme="minorHAnsi"/>
        <w:color w:val="7F7F7F" w:themeColor="text1" w:themeTint="80"/>
        <w:sz w:val="16"/>
        <w:szCs w:val="16"/>
      </w:rPr>
    </w:pPr>
    <w:r w:rsidRPr="00F67151">
      <w:rPr>
        <w:rFonts w:asciiTheme="majorHAnsi" w:hAnsiTheme="majorHAnsi" w:cstheme="minorHAnsi"/>
        <w:color w:val="7F7F7F" w:themeColor="text1" w:themeTint="80"/>
        <w:sz w:val="16"/>
        <w:szCs w:val="16"/>
      </w:rPr>
      <w:t xml:space="preserve">European Cyber Security Organisation (ECSO) ASBL |Rue Ducale 29, 1000 Brussels, Belgium | </w:t>
    </w:r>
    <w:r w:rsidR="00CA10DC">
      <w:rPr>
        <w:rFonts w:asciiTheme="majorHAnsi" w:hAnsiTheme="majorHAnsi" w:cstheme="minorHAnsi"/>
        <w:color w:val="7F7F7F" w:themeColor="text1" w:themeTint="80"/>
        <w:sz w:val="16"/>
        <w:szCs w:val="16"/>
      </w:rPr>
      <w:t>secretariat</w:t>
    </w:r>
    <w:r w:rsidRPr="00F67151">
      <w:rPr>
        <w:rFonts w:asciiTheme="majorHAnsi" w:hAnsiTheme="majorHAnsi" w:cstheme="minorHAnsi"/>
        <w:color w:val="7F7F7F" w:themeColor="text1" w:themeTint="80"/>
        <w:sz w:val="16"/>
        <w:szCs w:val="16"/>
      </w:rPr>
      <w:t>@ecs-org.eu</w:t>
    </w:r>
  </w:p>
  <w:p w14:paraId="3A74A2B1" w14:textId="6386DC63" w:rsidR="004A4817" w:rsidRPr="00F67151" w:rsidRDefault="00930FC8" w:rsidP="00F67151">
    <w:pPr>
      <w:pStyle w:val="Footer"/>
      <w:jc w:val="center"/>
      <w:rPr>
        <w:color w:val="7F7F7F" w:themeColor="text1" w:themeTint="80"/>
        <w:sz w:val="16"/>
        <w:szCs w:val="16"/>
      </w:rPr>
    </w:pPr>
    <w:r w:rsidRPr="00F67151">
      <w:rPr>
        <w:rFonts w:asciiTheme="majorHAnsi" w:hAnsiTheme="majorHAnsi" w:cstheme="minorHAnsi"/>
        <w:color w:val="7F7F7F" w:themeColor="text1" w:themeTint="80"/>
        <w:sz w:val="16"/>
        <w:szCs w:val="16"/>
      </w:rPr>
      <w:t>ECSO is registered at the EU Transparency registry: 684434822646-91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78563" w14:textId="77777777" w:rsidR="00857F8F" w:rsidRDefault="00857F8F" w:rsidP="00075FF3">
      <w:pPr>
        <w:spacing w:after="0" w:line="240" w:lineRule="auto"/>
      </w:pPr>
      <w:r>
        <w:separator/>
      </w:r>
    </w:p>
  </w:footnote>
  <w:footnote w:type="continuationSeparator" w:id="0">
    <w:p w14:paraId="7D024F23" w14:textId="77777777" w:rsidR="00857F8F" w:rsidRDefault="00857F8F" w:rsidP="00075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2E4B" w14:textId="448B2335" w:rsidR="001D4015" w:rsidRDefault="001D4015">
    <w:pPr>
      <w:pStyle w:val="Header"/>
    </w:pPr>
  </w:p>
  <w:p w14:paraId="6DBE6207" w14:textId="0032A00E" w:rsidR="00D77876" w:rsidRPr="00075FF3" w:rsidRDefault="00D77876" w:rsidP="00075F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777C"/>
    <w:multiLevelType w:val="hybridMultilevel"/>
    <w:tmpl w:val="43D0F916"/>
    <w:lvl w:ilvl="0" w:tplc="D168FA06">
      <w:start w:val="1"/>
      <w:numFmt w:val="decimal"/>
      <w:lvlText w:val="%1."/>
      <w:lvlJc w:val="left"/>
      <w:pPr>
        <w:ind w:left="502" w:hanging="360"/>
      </w:pPr>
      <w:rPr>
        <w:rFonts w:hint="default"/>
      </w:rPr>
    </w:lvl>
    <w:lvl w:ilvl="1" w:tplc="10000019" w:tentative="1">
      <w:start w:val="1"/>
      <w:numFmt w:val="lowerLetter"/>
      <w:lvlText w:val="%2."/>
      <w:lvlJc w:val="left"/>
      <w:pPr>
        <w:ind w:left="1130" w:hanging="360"/>
      </w:pPr>
    </w:lvl>
    <w:lvl w:ilvl="2" w:tplc="1000001B" w:tentative="1">
      <w:start w:val="1"/>
      <w:numFmt w:val="lowerRoman"/>
      <w:lvlText w:val="%3."/>
      <w:lvlJc w:val="right"/>
      <w:pPr>
        <w:ind w:left="1850" w:hanging="180"/>
      </w:pPr>
    </w:lvl>
    <w:lvl w:ilvl="3" w:tplc="1000000F" w:tentative="1">
      <w:start w:val="1"/>
      <w:numFmt w:val="decimal"/>
      <w:lvlText w:val="%4."/>
      <w:lvlJc w:val="left"/>
      <w:pPr>
        <w:ind w:left="2570" w:hanging="360"/>
      </w:pPr>
    </w:lvl>
    <w:lvl w:ilvl="4" w:tplc="10000019" w:tentative="1">
      <w:start w:val="1"/>
      <w:numFmt w:val="lowerLetter"/>
      <w:lvlText w:val="%5."/>
      <w:lvlJc w:val="left"/>
      <w:pPr>
        <w:ind w:left="3290" w:hanging="360"/>
      </w:pPr>
    </w:lvl>
    <w:lvl w:ilvl="5" w:tplc="1000001B" w:tentative="1">
      <w:start w:val="1"/>
      <w:numFmt w:val="lowerRoman"/>
      <w:lvlText w:val="%6."/>
      <w:lvlJc w:val="right"/>
      <w:pPr>
        <w:ind w:left="4010" w:hanging="180"/>
      </w:pPr>
    </w:lvl>
    <w:lvl w:ilvl="6" w:tplc="1000000F" w:tentative="1">
      <w:start w:val="1"/>
      <w:numFmt w:val="decimal"/>
      <w:lvlText w:val="%7."/>
      <w:lvlJc w:val="left"/>
      <w:pPr>
        <w:ind w:left="4730" w:hanging="360"/>
      </w:pPr>
    </w:lvl>
    <w:lvl w:ilvl="7" w:tplc="10000019" w:tentative="1">
      <w:start w:val="1"/>
      <w:numFmt w:val="lowerLetter"/>
      <w:lvlText w:val="%8."/>
      <w:lvlJc w:val="left"/>
      <w:pPr>
        <w:ind w:left="5450" w:hanging="360"/>
      </w:pPr>
    </w:lvl>
    <w:lvl w:ilvl="8" w:tplc="1000001B" w:tentative="1">
      <w:start w:val="1"/>
      <w:numFmt w:val="lowerRoman"/>
      <w:lvlText w:val="%9."/>
      <w:lvlJc w:val="right"/>
      <w:pPr>
        <w:ind w:left="6170" w:hanging="180"/>
      </w:pPr>
    </w:lvl>
  </w:abstractNum>
  <w:abstractNum w:abstractNumId="1" w15:restartNumberingAfterBreak="0">
    <w:nsid w:val="2AC05195"/>
    <w:multiLevelType w:val="hybridMultilevel"/>
    <w:tmpl w:val="FD8EF94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43DF0BD8"/>
    <w:multiLevelType w:val="hybridMultilevel"/>
    <w:tmpl w:val="0AC47B8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 w15:restartNumberingAfterBreak="0">
    <w:nsid w:val="4779361B"/>
    <w:multiLevelType w:val="hybridMultilevel"/>
    <w:tmpl w:val="C25E2596"/>
    <w:lvl w:ilvl="0" w:tplc="D168FA06">
      <w:start w:val="1"/>
      <w:numFmt w:val="decimal"/>
      <w:lvlText w:val="%1."/>
      <w:lvlJc w:val="left"/>
      <w:pPr>
        <w:ind w:left="502"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534F39AC"/>
    <w:multiLevelType w:val="hybridMultilevel"/>
    <w:tmpl w:val="80664FB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5" w15:restartNumberingAfterBreak="0">
    <w:nsid w:val="5B284C6B"/>
    <w:multiLevelType w:val="hybridMultilevel"/>
    <w:tmpl w:val="B2120206"/>
    <w:lvl w:ilvl="0" w:tplc="902A42A6">
      <w:start w:val="15"/>
      <w:numFmt w:val="bullet"/>
      <w:lvlText w:val="-"/>
      <w:lvlJc w:val="left"/>
      <w:pPr>
        <w:ind w:left="720" w:hanging="360"/>
      </w:pPr>
      <w:rPr>
        <w:rFonts w:ascii="Calibri Light" w:eastAsiaTheme="minorHAnsi" w:hAnsi="Calibri Light" w:cs="Calibri Light" w:hint="default"/>
        <w:b/>
        <w:color w:val="595959" w:themeColor="text1" w:themeTint="A6"/>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6CB935D9"/>
    <w:multiLevelType w:val="hybridMultilevel"/>
    <w:tmpl w:val="B484C566"/>
    <w:lvl w:ilvl="0" w:tplc="902A42A6">
      <w:start w:val="15"/>
      <w:numFmt w:val="bullet"/>
      <w:lvlText w:val="-"/>
      <w:lvlJc w:val="left"/>
      <w:pPr>
        <w:ind w:left="360" w:hanging="360"/>
      </w:pPr>
      <w:rPr>
        <w:rFonts w:ascii="Calibri Light" w:eastAsiaTheme="minorHAnsi" w:hAnsi="Calibri Light" w:cs="Calibri Light" w:hint="default"/>
        <w:b/>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7A21C1"/>
    <w:multiLevelType w:val="hybridMultilevel"/>
    <w:tmpl w:val="41363BE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384140405">
    <w:abstractNumId w:val="4"/>
  </w:num>
  <w:num w:numId="2" w16cid:durableId="32197277">
    <w:abstractNumId w:val="2"/>
  </w:num>
  <w:num w:numId="3" w16cid:durableId="440690139">
    <w:abstractNumId w:val="6"/>
  </w:num>
  <w:num w:numId="4" w16cid:durableId="140461839">
    <w:abstractNumId w:val="5"/>
  </w:num>
  <w:num w:numId="5" w16cid:durableId="1394544837">
    <w:abstractNumId w:val="0"/>
  </w:num>
  <w:num w:numId="6" w16cid:durableId="2088383241">
    <w:abstractNumId w:val="1"/>
  </w:num>
  <w:num w:numId="7" w16cid:durableId="2024815139">
    <w:abstractNumId w:val="7"/>
  </w:num>
  <w:num w:numId="8" w16cid:durableId="168290028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F3"/>
    <w:rsid w:val="0000199A"/>
    <w:rsid w:val="0000311C"/>
    <w:rsid w:val="0000380F"/>
    <w:rsid w:val="0000423F"/>
    <w:rsid w:val="00004EA9"/>
    <w:rsid w:val="00005086"/>
    <w:rsid w:val="00005724"/>
    <w:rsid w:val="000059EC"/>
    <w:rsid w:val="00005F1F"/>
    <w:rsid w:val="00007C17"/>
    <w:rsid w:val="00012536"/>
    <w:rsid w:val="00012AA1"/>
    <w:rsid w:val="000135D6"/>
    <w:rsid w:val="00015B07"/>
    <w:rsid w:val="00015E44"/>
    <w:rsid w:val="00016962"/>
    <w:rsid w:val="000171E9"/>
    <w:rsid w:val="00017237"/>
    <w:rsid w:val="00020A69"/>
    <w:rsid w:val="00021227"/>
    <w:rsid w:val="00023816"/>
    <w:rsid w:val="00023870"/>
    <w:rsid w:val="00023ED3"/>
    <w:rsid w:val="0002440D"/>
    <w:rsid w:val="00024860"/>
    <w:rsid w:val="00024AB7"/>
    <w:rsid w:val="00024B18"/>
    <w:rsid w:val="00026E46"/>
    <w:rsid w:val="000274BF"/>
    <w:rsid w:val="00027680"/>
    <w:rsid w:val="000278A4"/>
    <w:rsid w:val="000302F4"/>
    <w:rsid w:val="0003294E"/>
    <w:rsid w:val="00032ECB"/>
    <w:rsid w:val="00033389"/>
    <w:rsid w:val="00034424"/>
    <w:rsid w:val="000344D8"/>
    <w:rsid w:val="00034849"/>
    <w:rsid w:val="00034C48"/>
    <w:rsid w:val="000358D6"/>
    <w:rsid w:val="000367C4"/>
    <w:rsid w:val="00036D11"/>
    <w:rsid w:val="0003711E"/>
    <w:rsid w:val="00040923"/>
    <w:rsid w:val="0004096B"/>
    <w:rsid w:val="00040D39"/>
    <w:rsid w:val="00041323"/>
    <w:rsid w:val="0004162F"/>
    <w:rsid w:val="00042AAD"/>
    <w:rsid w:val="0005000E"/>
    <w:rsid w:val="00050668"/>
    <w:rsid w:val="00051C37"/>
    <w:rsid w:val="00052456"/>
    <w:rsid w:val="00053D10"/>
    <w:rsid w:val="00056024"/>
    <w:rsid w:val="000568CE"/>
    <w:rsid w:val="00057B35"/>
    <w:rsid w:val="00060E3B"/>
    <w:rsid w:val="00060F0E"/>
    <w:rsid w:val="000614FA"/>
    <w:rsid w:val="00062063"/>
    <w:rsid w:val="0006507D"/>
    <w:rsid w:val="00065C5B"/>
    <w:rsid w:val="00066373"/>
    <w:rsid w:val="00067A4F"/>
    <w:rsid w:val="00070F1E"/>
    <w:rsid w:val="00071236"/>
    <w:rsid w:val="00072095"/>
    <w:rsid w:val="00072772"/>
    <w:rsid w:val="0007419C"/>
    <w:rsid w:val="00075449"/>
    <w:rsid w:val="000754C7"/>
    <w:rsid w:val="000755C3"/>
    <w:rsid w:val="00075FF3"/>
    <w:rsid w:val="000803E6"/>
    <w:rsid w:val="00080BAD"/>
    <w:rsid w:val="00081096"/>
    <w:rsid w:val="00081A78"/>
    <w:rsid w:val="00081FB8"/>
    <w:rsid w:val="00084661"/>
    <w:rsid w:val="000902F9"/>
    <w:rsid w:val="00090EBF"/>
    <w:rsid w:val="00091921"/>
    <w:rsid w:val="0009198C"/>
    <w:rsid w:val="000929A9"/>
    <w:rsid w:val="00092C52"/>
    <w:rsid w:val="0009335C"/>
    <w:rsid w:val="00093C24"/>
    <w:rsid w:val="00094457"/>
    <w:rsid w:val="00094B2C"/>
    <w:rsid w:val="00095526"/>
    <w:rsid w:val="00095F75"/>
    <w:rsid w:val="0009680A"/>
    <w:rsid w:val="000A1295"/>
    <w:rsid w:val="000A1305"/>
    <w:rsid w:val="000A1F6A"/>
    <w:rsid w:val="000A20DC"/>
    <w:rsid w:val="000A21F2"/>
    <w:rsid w:val="000A3F91"/>
    <w:rsid w:val="000A56AE"/>
    <w:rsid w:val="000A6271"/>
    <w:rsid w:val="000A69A9"/>
    <w:rsid w:val="000A79D3"/>
    <w:rsid w:val="000B1159"/>
    <w:rsid w:val="000B362B"/>
    <w:rsid w:val="000B3AC7"/>
    <w:rsid w:val="000B429E"/>
    <w:rsid w:val="000B48F1"/>
    <w:rsid w:val="000B4D59"/>
    <w:rsid w:val="000B63EB"/>
    <w:rsid w:val="000B6BB4"/>
    <w:rsid w:val="000B7770"/>
    <w:rsid w:val="000B7CC6"/>
    <w:rsid w:val="000C0A2D"/>
    <w:rsid w:val="000C2ABD"/>
    <w:rsid w:val="000C462E"/>
    <w:rsid w:val="000C5475"/>
    <w:rsid w:val="000C7BBA"/>
    <w:rsid w:val="000D0A57"/>
    <w:rsid w:val="000D264B"/>
    <w:rsid w:val="000D2B6A"/>
    <w:rsid w:val="000D49E1"/>
    <w:rsid w:val="000D4DD8"/>
    <w:rsid w:val="000D6370"/>
    <w:rsid w:val="000D6981"/>
    <w:rsid w:val="000D7D51"/>
    <w:rsid w:val="000E0E4E"/>
    <w:rsid w:val="000E0F52"/>
    <w:rsid w:val="000E0FA3"/>
    <w:rsid w:val="000E1911"/>
    <w:rsid w:val="000E1E55"/>
    <w:rsid w:val="000E226A"/>
    <w:rsid w:val="000E243B"/>
    <w:rsid w:val="000E277B"/>
    <w:rsid w:val="000E3C01"/>
    <w:rsid w:val="000E4A91"/>
    <w:rsid w:val="000E57EF"/>
    <w:rsid w:val="000E5A85"/>
    <w:rsid w:val="000E604E"/>
    <w:rsid w:val="000E6382"/>
    <w:rsid w:val="000E66C6"/>
    <w:rsid w:val="000E6893"/>
    <w:rsid w:val="000F04E5"/>
    <w:rsid w:val="000F0721"/>
    <w:rsid w:val="000F0B41"/>
    <w:rsid w:val="000F109F"/>
    <w:rsid w:val="000F2F64"/>
    <w:rsid w:val="000F3BFE"/>
    <w:rsid w:val="000F426E"/>
    <w:rsid w:val="000F5062"/>
    <w:rsid w:val="000F553F"/>
    <w:rsid w:val="000F560E"/>
    <w:rsid w:val="000F6ACF"/>
    <w:rsid w:val="000F71AD"/>
    <w:rsid w:val="001005D0"/>
    <w:rsid w:val="00100843"/>
    <w:rsid w:val="0010096F"/>
    <w:rsid w:val="00100C5F"/>
    <w:rsid w:val="00100FEA"/>
    <w:rsid w:val="001010C5"/>
    <w:rsid w:val="001016A8"/>
    <w:rsid w:val="001027A5"/>
    <w:rsid w:val="001041C9"/>
    <w:rsid w:val="00106876"/>
    <w:rsid w:val="00106A67"/>
    <w:rsid w:val="001105B3"/>
    <w:rsid w:val="001114AE"/>
    <w:rsid w:val="00111DCA"/>
    <w:rsid w:val="001136DE"/>
    <w:rsid w:val="00113DCB"/>
    <w:rsid w:val="00114B69"/>
    <w:rsid w:val="001160F6"/>
    <w:rsid w:val="00120CD3"/>
    <w:rsid w:val="00122ED6"/>
    <w:rsid w:val="001251EB"/>
    <w:rsid w:val="00125457"/>
    <w:rsid w:val="001275E5"/>
    <w:rsid w:val="00133084"/>
    <w:rsid w:val="00133EED"/>
    <w:rsid w:val="00134506"/>
    <w:rsid w:val="0013463F"/>
    <w:rsid w:val="00134DFB"/>
    <w:rsid w:val="001350CA"/>
    <w:rsid w:val="00135107"/>
    <w:rsid w:val="00135270"/>
    <w:rsid w:val="0013720E"/>
    <w:rsid w:val="00140D29"/>
    <w:rsid w:val="001413CD"/>
    <w:rsid w:val="001434D2"/>
    <w:rsid w:val="0014634E"/>
    <w:rsid w:val="00146A54"/>
    <w:rsid w:val="00146B0E"/>
    <w:rsid w:val="00147782"/>
    <w:rsid w:val="001477F3"/>
    <w:rsid w:val="00151317"/>
    <w:rsid w:val="0015142A"/>
    <w:rsid w:val="001537EE"/>
    <w:rsid w:val="00153DD6"/>
    <w:rsid w:val="00154D67"/>
    <w:rsid w:val="00155228"/>
    <w:rsid w:val="001613BD"/>
    <w:rsid w:val="0016166F"/>
    <w:rsid w:val="00161E10"/>
    <w:rsid w:val="00162EFD"/>
    <w:rsid w:val="001634EC"/>
    <w:rsid w:val="00164787"/>
    <w:rsid w:val="001706C5"/>
    <w:rsid w:val="00170EE7"/>
    <w:rsid w:val="00171DC2"/>
    <w:rsid w:val="00172BAC"/>
    <w:rsid w:val="0017355A"/>
    <w:rsid w:val="00173CAB"/>
    <w:rsid w:val="001742D6"/>
    <w:rsid w:val="00175D50"/>
    <w:rsid w:val="00175DAE"/>
    <w:rsid w:val="00176369"/>
    <w:rsid w:val="0017701C"/>
    <w:rsid w:val="00177B7B"/>
    <w:rsid w:val="00180415"/>
    <w:rsid w:val="00182994"/>
    <w:rsid w:val="001829C1"/>
    <w:rsid w:val="00182DD1"/>
    <w:rsid w:val="00182FA6"/>
    <w:rsid w:val="0018321C"/>
    <w:rsid w:val="00184020"/>
    <w:rsid w:val="0018414A"/>
    <w:rsid w:val="001841D8"/>
    <w:rsid w:val="00184B9E"/>
    <w:rsid w:val="0018513C"/>
    <w:rsid w:val="001874C2"/>
    <w:rsid w:val="0019270A"/>
    <w:rsid w:val="001938AB"/>
    <w:rsid w:val="00193ADD"/>
    <w:rsid w:val="00195453"/>
    <w:rsid w:val="001969E7"/>
    <w:rsid w:val="001A111D"/>
    <w:rsid w:val="001A12A1"/>
    <w:rsid w:val="001A3DAA"/>
    <w:rsid w:val="001A4FB1"/>
    <w:rsid w:val="001A5717"/>
    <w:rsid w:val="001A5BFD"/>
    <w:rsid w:val="001A66CF"/>
    <w:rsid w:val="001A723C"/>
    <w:rsid w:val="001A7516"/>
    <w:rsid w:val="001A7800"/>
    <w:rsid w:val="001B0C83"/>
    <w:rsid w:val="001B1283"/>
    <w:rsid w:val="001B1AB9"/>
    <w:rsid w:val="001B2592"/>
    <w:rsid w:val="001B2D71"/>
    <w:rsid w:val="001B34E6"/>
    <w:rsid w:val="001B49E3"/>
    <w:rsid w:val="001B4B6F"/>
    <w:rsid w:val="001B54FA"/>
    <w:rsid w:val="001B562F"/>
    <w:rsid w:val="001B5917"/>
    <w:rsid w:val="001B63A2"/>
    <w:rsid w:val="001B6E3C"/>
    <w:rsid w:val="001C0009"/>
    <w:rsid w:val="001C04FF"/>
    <w:rsid w:val="001C0CFD"/>
    <w:rsid w:val="001C1461"/>
    <w:rsid w:val="001C2B6A"/>
    <w:rsid w:val="001C307F"/>
    <w:rsid w:val="001C32F2"/>
    <w:rsid w:val="001C3931"/>
    <w:rsid w:val="001C4609"/>
    <w:rsid w:val="001C4756"/>
    <w:rsid w:val="001C525B"/>
    <w:rsid w:val="001C5B5D"/>
    <w:rsid w:val="001C71ED"/>
    <w:rsid w:val="001C7531"/>
    <w:rsid w:val="001C7DC6"/>
    <w:rsid w:val="001D04BF"/>
    <w:rsid w:val="001D0839"/>
    <w:rsid w:val="001D0A13"/>
    <w:rsid w:val="001D0C40"/>
    <w:rsid w:val="001D1614"/>
    <w:rsid w:val="001D198E"/>
    <w:rsid w:val="001D28F0"/>
    <w:rsid w:val="001D2AC6"/>
    <w:rsid w:val="001D3510"/>
    <w:rsid w:val="001D3812"/>
    <w:rsid w:val="001D3DE1"/>
    <w:rsid w:val="001D4015"/>
    <w:rsid w:val="001D5477"/>
    <w:rsid w:val="001D68AA"/>
    <w:rsid w:val="001D73B8"/>
    <w:rsid w:val="001D7F92"/>
    <w:rsid w:val="001E1062"/>
    <w:rsid w:val="001E2B6F"/>
    <w:rsid w:val="001E462E"/>
    <w:rsid w:val="001E53C5"/>
    <w:rsid w:val="001E6CDB"/>
    <w:rsid w:val="001E6F50"/>
    <w:rsid w:val="001E7715"/>
    <w:rsid w:val="001F07EF"/>
    <w:rsid w:val="001F21C7"/>
    <w:rsid w:val="001F2987"/>
    <w:rsid w:val="001F3988"/>
    <w:rsid w:val="001F3EDC"/>
    <w:rsid w:val="001F40B4"/>
    <w:rsid w:val="001F40D1"/>
    <w:rsid w:val="001F55D3"/>
    <w:rsid w:val="001F5714"/>
    <w:rsid w:val="001F6FA1"/>
    <w:rsid w:val="001F7CB3"/>
    <w:rsid w:val="00200385"/>
    <w:rsid w:val="00200D30"/>
    <w:rsid w:val="00202272"/>
    <w:rsid w:val="00202908"/>
    <w:rsid w:val="00202E2B"/>
    <w:rsid w:val="002034BA"/>
    <w:rsid w:val="002052C6"/>
    <w:rsid w:val="00205319"/>
    <w:rsid w:val="00206648"/>
    <w:rsid w:val="00211684"/>
    <w:rsid w:val="002124A7"/>
    <w:rsid w:val="00216B40"/>
    <w:rsid w:val="002174CB"/>
    <w:rsid w:val="00217FDE"/>
    <w:rsid w:val="002204C1"/>
    <w:rsid w:val="00220FAF"/>
    <w:rsid w:val="0022110D"/>
    <w:rsid w:val="00222E85"/>
    <w:rsid w:val="00223163"/>
    <w:rsid w:val="00223F92"/>
    <w:rsid w:val="002250D0"/>
    <w:rsid w:val="002257D0"/>
    <w:rsid w:val="00225980"/>
    <w:rsid w:val="00226BDA"/>
    <w:rsid w:val="002270D5"/>
    <w:rsid w:val="002309F1"/>
    <w:rsid w:val="00231C3D"/>
    <w:rsid w:val="00232AFC"/>
    <w:rsid w:val="002358A3"/>
    <w:rsid w:val="00235C17"/>
    <w:rsid w:val="00235FFA"/>
    <w:rsid w:val="002400E5"/>
    <w:rsid w:val="00240741"/>
    <w:rsid w:val="00242687"/>
    <w:rsid w:val="00245946"/>
    <w:rsid w:val="002463D2"/>
    <w:rsid w:val="002466E9"/>
    <w:rsid w:val="00246CCA"/>
    <w:rsid w:val="00250088"/>
    <w:rsid w:val="002507D0"/>
    <w:rsid w:val="00250EFD"/>
    <w:rsid w:val="002515B7"/>
    <w:rsid w:val="00251C8B"/>
    <w:rsid w:val="00253982"/>
    <w:rsid w:val="002540A8"/>
    <w:rsid w:val="00254275"/>
    <w:rsid w:val="00254E28"/>
    <w:rsid w:val="0025594D"/>
    <w:rsid w:val="00257B8D"/>
    <w:rsid w:val="00260F8A"/>
    <w:rsid w:val="002621E8"/>
    <w:rsid w:val="00262508"/>
    <w:rsid w:val="00262EDD"/>
    <w:rsid w:val="00262F25"/>
    <w:rsid w:val="002634E9"/>
    <w:rsid w:val="00264C5C"/>
    <w:rsid w:val="002651EF"/>
    <w:rsid w:val="00266A8F"/>
    <w:rsid w:val="0026715C"/>
    <w:rsid w:val="00267172"/>
    <w:rsid w:val="00267593"/>
    <w:rsid w:val="002701D2"/>
    <w:rsid w:val="002703F0"/>
    <w:rsid w:val="00272757"/>
    <w:rsid w:val="00272806"/>
    <w:rsid w:val="00273BF8"/>
    <w:rsid w:val="00274024"/>
    <w:rsid w:val="00275E5A"/>
    <w:rsid w:val="00277B1C"/>
    <w:rsid w:val="002800CF"/>
    <w:rsid w:val="00280C02"/>
    <w:rsid w:val="00281931"/>
    <w:rsid w:val="00281CF5"/>
    <w:rsid w:val="002821C3"/>
    <w:rsid w:val="0028378C"/>
    <w:rsid w:val="002849B5"/>
    <w:rsid w:val="002856C2"/>
    <w:rsid w:val="00285C27"/>
    <w:rsid w:val="002866FF"/>
    <w:rsid w:val="0028768C"/>
    <w:rsid w:val="002909EA"/>
    <w:rsid w:val="00291D4B"/>
    <w:rsid w:val="002922FA"/>
    <w:rsid w:val="00293B94"/>
    <w:rsid w:val="002966AC"/>
    <w:rsid w:val="00296A31"/>
    <w:rsid w:val="00296D3B"/>
    <w:rsid w:val="002972A3"/>
    <w:rsid w:val="002A01D9"/>
    <w:rsid w:val="002A19DA"/>
    <w:rsid w:val="002A339A"/>
    <w:rsid w:val="002A4B67"/>
    <w:rsid w:val="002A504B"/>
    <w:rsid w:val="002A51EE"/>
    <w:rsid w:val="002A542E"/>
    <w:rsid w:val="002A5E63"/>
    <w:rsid w:val="002A68EE"/>
    <w:rsid w:val="002B125F"/>
    <w:rsid w:val="002B33F9"/>
    <w:rsid w:val="002B3F56"/>
    <w:rsid w:val="002B4EE5"/>
    <w:rsid w:val="002B57F6"/>
    <w:rsid w:val="002B590F"/>
    <w:rsid w:val="002B5C5B"/>
    <w:rsid w:val="002B62E2"/>
    <w:rsid w:val="002B69AC"/>
    <w:rsid w:val="002B6F41"/>
    <w:rsid w:val="002C2198"/>
    <w:rsid w:val="002C21DC"/>
    <w:rsid w:val="002C2F0C"/>
    <w:rsid w:val="002C3129"/>
    <w:rsid w:val="002C32F7"/>
    <w:rsid w:val="002C3A57"/>
    <w:rsid w:val="002C3CF4"/>
    <w:rsid w:val="002C67FF"/>
    <w:rsid w:val="002D07DF"/>
    <w:rsid w:val="002D13D8"/>
    <w:rsid w:val="002D1591"/>
    <w:rsid w:val="002D1A84"/>
    <w:rsid w:val="002D4E4E"/>
    <w:rsid w:val="002D6224"/>
    <w:rsid w:val="002D7054"/>
    <w:rsid w:val="002D71C5"/>
    <w:rsid w:val="002D7677"/>
    <w:rsid w:val="002E00E0"/>
    <w:rsid w:val="002E03D7"/>
    <w:rsid w:val="002E1BDD"/>
    <w:rsid w:val="002E216A"/>
    <w:rsid w:val="002E3FBE"/>
    <w:rsid w:val="002E5061"/>
    <w:rsid w:val="002E54EF"/>
    <w:rsid w:val="002E597D"/>
    <w:rsid w:val="002E6722"/>
    <w:rsid w:val="002E6F86"/>
    <w:rsid w:val="002E7137"/>
    <w:rsid w:val="002F0028"/>
    <w:rsid w:val="002F156D"/>
    <w:rsid w:val="002F22C0"/>
    <w:rsid w:val="002F2A57"/>
    <w:rsid w:val="002F2D2E"/>
    <w:rsid w:val="002F3201"/>
    <w:rsid w:val="002F363A"/>
    <w:rsid w:val="002F3B79"/>
    <w:rsid w:val="002F47F3"/>
    <w:rsid w:val="002F4B1A"/>
    <w:rsid w:val="002F52CD"/>
    <w:rsid w:val="002F5A04"/>
    <w:rsid w:val="002F66A6"/>
    <w:rsid w:val="002F6899"/>
    <w:rsid w:val="002F79FA"/>
    <w:rsid w:val="00302F18"/>
    <w:rsid w:val="00303C2D"/>
    <w:rsid w:val="0030547E"/>
    <w:rsid w:val="00305816"/>
    <w:rsid w:val="00305D52"/>
    <w:rsid w:val="00306090"/>
    <w:rsid w:val="00306A0B"/>
    <w:rsid w:val="00306BCA"/>
    <w:rsid w:val="00307FE4"/>
    <w:rsid w:val="00310AEE"/>
    <w:rsid w:val="00313A56"/>
    <w:rsid w:val="0031485A"/>
    <w:rsid w:val="003150AE"/>
    <w:rsid w:val="003158AD"/>
    <w:rsid w:val="00320669"/>
    <w:rsid w:val="00320900"/>
    <w:rsid w:val="00321BD4"/>
    <w:rsid w:val="00322722"/>
    <w:rsid w:val="00323B6E"/>
    <w:rsid w:val="00324529"/>
    <w:rsid w:val="00324571"/>
    <w:rsid w:val="00324CEF"/>
    <w:rsid w:val="00325781"/>
    <w:rsid w:val="0032588E"/>
    <w:rsid w:val="0032740C"/>
    <w:rsid w:val="00327559"/>
    <w:rsid w:val="0033080B"/>
    <w:rsid w:val="00331BB4"/>
    <w:rsid w:val="00331FF9"/>
    <w:rsid w:val="00332710"/>
    <w:rsid w:val="00333ED7"/>
    <w:rsid w:val="00334704"/>
    <w:rsid w:val="00334B70"/>
    <w:rsid w:val="0033560D"/>
    <w:rsid w:val="003362D9"/>
    <w:rsid w:val="003374FB"/>
    <w:rsid w:val="00337A5C"/>
    <w:rsid w:val="00337D6A"/>
    <w:rsid w:val="0034084B"/>
    <w:rsid w:val="00345F88"/>
    <w:rsid w:val="00347D92"/>
    <w:rsid w:val="0035091F"/>
    <w:rsid w:val="00352AC7"/>
    <w:rsid w:val="00352CDE"/>
    <w:rsid w:val="00353A60"/>
    <w:rsid w:val="00355303"/>
    <w:rsid w:val="003554E0"/>
    <w:rsid w:val="00355F9F"/>
    <w:rsid w:val="0035602B"/>
    <w:rsid w:val="0036023D"/>
    <w:rsid w:val="0036048F"/>
    <w:rsid w:val="00360D0D"/>
    <w:rsid w:val="003618F0"/>
    <w:rsid w:val="00362388"/>
    <w:rsid w:val="00363C08"/>
    <w:rsid w:val="00363EC7"/>
    <w:rsid w:val="00363F62"/>
    <w:rsid w:val="00363F8D"/>
    <w:rsid w:val="003646A6"/>
    <w:rsid w:val="003649CA"/>
    <w:rsid w:val="00365FD9"/>
    <w:rsid w:val="00370F9F"/>
    <w:rsid w:val="00372EAC"/>
    <w:rsid w:val="0037501B"/>
    <w:rsid w:val="003752E1"/>
    <w:rsid w:val="003758B7"/>
    <w:rsid w:val="00376A97"/>
    <w:rsid w:val="00377992"/>
    <w:rsid w:val="0038047E"/>
    <w:rsid w:val="003815AB"/>
    <w:rsid w:val="00383370"/>
    <w:rsid w:val="0038399C"/>
    <w:rsid w:val="00387CDF"/>
    <w:rsid w:val="003913C6"/>
    <w:rsid w:val="00391B12"/>
    <w:rsid w:val="00391B35"/>
    <w:rsid w:val="00393AEF"/>
    <w:rsid w:val="00393B05"/>
    <w:rsid w:val="003957D1"/>
    <w:rsid w:val="00395BDB"/>
    <w:rsid w:val="00396394"/>
    <w:rsid w:val="0039727E"/>
    <w:rsid w:val="00397676"/>
    <w:rsid w:val="00397726"/>
    <w:rsid w:val="00397832"/>
    <w:rsid w:val="003A2726"/>
    <w:rsid w:val="003A2963"/>
    <w:rsid w:val="003A527C"/>
    <w:rsid w:val="003A5482"/>
    <w:rsid w:val="003A5B56"/>
    <w:rsid w:val="003A7038"/>
    <w:rsid w:val="003A7E52"/>
    <w:rsid w:val="003B0773"/>
    <w:rsid w:val="003B25DC"/>
    <w:rsid w:val="003B34CB"/>
    <w:rsid w:val="003B42F8"/>
    <w:rsid w:val="003B6413"/>
    <w:rsid w:val="003B6B19"/>
    <w:rsid w:val="003B76C0"/>
    <w:rsid w:val="003B7806"/>
    <w:rsid w:val="003B7B66"/>
    <w:rsid w:val="003C0C8E"/>
    <w:rsid w:val="003C17A0"/>
    <w:rsid w:val="003C28A4"/>
    <w:rsid w:val="003C2905"/>
    <w:rsid w:val="003C5045"/>
    <w:rsid w:val="003C5763"/>
    <w:rsid w:val="003C59AF"/>
    <w:rsid w:val="003C5F2C"/>
    <w:rsid w:val="003C6296"/>
    <w:rsid w:val="003D2F35"/>
    <w:rsid w:val="003D3FF6"/>
    <w:rsid w:val="003D4FB4"/>
    <w:rsid w:val="003D52C0"/>
    <w:rsid w:val="003D5A09"/>
    <w:rsid w:val="003D5AAF"/>
    <w:rsid w:val="003D5F1B"/>
    <w:rsid w:val="003D6E72"/>
    <w:rsid w:val="003E0D7C"/>
    <w:rsid w:val="003E1076"/>
    <w:rsid w:val="003E16C3"/>
    <w:rsid w:val="003E17E6"/>
    <w:rsid w:val="003E3264"/>
    <w:rsid w:val="003E35D6"/>
    <w:rsid w:val="003E4FC4"/>
    <w:rsid w:val="003E55A6"/>
    <w:rsid w:val="003E6B83"/>
    <w:rsid w:val="003E710B"/>
    <w:rsid w:val="003E720A"/>
    <w:rsid w:val="003E7BA8"/>
    <w:rsid w:val="003F0963"/>
    <w:rsid w:val="003F1408"/>
    <w:rsid w:val="003F3137"/>
    <w:rsid w:val="003F372B"/>
    <w:rsid w:val="003F3CAF"/>
    <w:rsid w:val="003F3ECA"/>
    <w:rsid w:val="003F40CE"/>
    <w:rsid w:val="003F50F4"/>
    <w:rsid w:val="004004C5"/>
    <w:rsid w:val="0040136F"/>
    <w:rsid w:val="00401D85"/>
    <w:rsid w:val="004036D4"/>
    <w:rsid w:val="004061D2"/>
    <w:rsid w:val="00406DA3"/>
    <w:rsid w:val="00406E46"/>
    <w:rsid w:val="00407683"/>
    <w:rsid w:val="0041182C"/>
    <w:rsid w:val="00411C9F"/>
    <w:rsid w:val="00412228"/>
    <w:rsid w:val="0041232D"/>
    <w:rsid w:val="004123FF"/>
    <w:rsid w:val="00413B0B"/>
    <w:rsid w:val="00415131"/>
    <w:rsid w:val="00415C48"/>
    <w:rsid w:val="004177E3"/>
    <w:rsid w:val="00420551"/>
    <w:rsid w:val="00421B5E"/>
    <w:rsid w:val="00421BD4"/>
    <w:rsid w:val="00422603"/>
    <w:rsid w:val="00422CBB"/>
    <w:rsid w:val="00426F5E"/>
    <w:rsid w:val="00427784"/>
    <w:rsid w:val="0043091A"/>
    <w:rsid w:val="00431783"/>
    <w:rsid w:val="00431E1C"/>
    <w:rsid w:val="004322B0"/>
    <w:rsid w:val="0043232B"/>
    <w:rsid w:val="004350F6"/>
    <w:rsid w:val="00435381"/>
    <w:rsid w:val="004371E7"/>
    <w:rsid w:val="004413DE"/>
    <w:rsid w:val="00442797"/>
    <w:rsid w:val="004440C7"/>
    <w:rsid w:val="00444689"/>
    <w:rsid w:val="00447A43"/>
    <w:rsid w:val="0045030F"/>
    <w:rsid w:val="00450E19"/>
    <w:rsid w:val="0045184A"/>
    <w:rsid w:val="00451C9F"/>
    <w:rsid w:val="00452517"/>
    <w:rsid w:val="00452908"/>
    <w:rsid w:val="004531B8"/>
    <w:rsid w:val="00453FAA"/>
    <w:rsid w:val="0045409D"/>
    <w:rsid w:val="00454B2C"/>
    <w:rsid w:val="00454D92"/>
    <w:rsid w:val="00454E48"/>
    <w:rsid w:val="00454FC5"/>
    <w:rsid w:val="00455520"/>
    <w:rsid w:val="0045616A"/>
    <w:rsid w:val="0045619B"/>
    <w:rsid w:val="00456415"/>
    <w:rsid w:val="00456E72"/>
    <w:rsid w:val="00457184"/>
    <w:rsid w:val="004572B6"/>
    <w:rsid w:val="00457360"/>
    <w:rsid w:val="004606A4"/>
    <w:rsid w:val="0046128C"/>
    <w:rsid w:val="004615F2"/>
    <w:rsid w:val="00461F23"/>
    <w:rsid w:val="0046211C"/>
    <w:rsid w:val="0046267B"/>
    <w:rsid w:val="0046349E"/>
    <w:rsid w:val="0046358A"/>
    <w:rsid w:val="00464DF1"/>
    <w:rsid w:val="00465BF2"/>
    <w:rsid w:val="004663A0"/>
    <w:rsid w:val="004668A4"/>
    <w:rsid w:val="00467A1C"/>
    <w:rsid w:val="00470D8C"/>
    <w:rsid w:val="00471923"/>
    <w:rsid w:val="00471DF6"/>
    <w:rsid w:val="0047211E"/>
    <w:rsid w:val="0047425A"/>
    <w:rsid w:val="00474B40"/>
    <w:rsid w:val="00474F12"/>
    <w:rsid w:val="004755D9"/>
    <w:rsid w:val="004755F7"/>
    <w:rsid w:val="004765CC"/>
    <w:rsid w:val="00476AC1"/>
    <w:rsid w:val="00477B3B"/>
    <w:rsid w:val="0048020D"/>
    <w:rsid w:val="004808F5"/>
    <w:rsid w:val="00481D65"/>
    <w:rsid w:val="00481DAE"/>
    <w:rsid w:val="004823A1"/>
    <w:rsid w:val="0048436F"/>
    <w:rsid w:val="00484CCE"/>
    <w:rsid w:val="004872EE"/>
    <w:rsid w:val="00487776"/>
    <w:rsid w:val="00490375"/>
    <w:rsid w:val="00490480"/>
    <w:rsid w:val="00492FDE"/>
    <w:rsid w:val="00493B1C"/>
    <w:rsid w:val="00494312"/>
    <w:rsid w:val="004946B4"/>
    <w:rsid w:val="004951E5"/>
    <w:rsid w:val="004A08A7"/>
    <w:rsid w:val="004A301E"/>
    <w:rsid w:val="004A3991"/>
    <w:rsid w:val="004A47D4"/>
    <w:rsid w:val="004A4817"/>
    <w:rsid w:val="004A48D0"/>
    <w:rsid w:val="004A6123"/>
    <w:rsid w:val="004A6395"/>
    <w:rsid w:val="004A686D"/>
    <w:rsid w:val="004A769F"/>
    <w:rsid w:val="004A7A9D"/>
    <w:rsid w:val="004B0ADD"/>
    <w:rsid w:val="004B0C0C"/>
    <w:rsid w:val="004B0D1F"/>
    <w:rsid w:val="004B1194"/>
    <w:rsid w:val="004B3D42"/>
    <w:rsid w:val="004B5378"/>
    <w:rsid w:val="004B6230"/>
    <w:rsid w:val="004B6D80"/>
    <w:rsid w:val="004C589C"/>
    <w:rsid w:val="004C5AE3"/>
    <w:rsid w:val="004D0720"/>
    <w:rsid w:val="004D1139"/>
    <w:rsid w:val="004D152D"/>
    <w:rsid w:val="004D1851"/>
    <w:rsid w:val="004D2586"/>
    <w:rsid w:val="004D29D4"/>
    <w:rsid w:val="004D4829"/>
    <w:rsid w:val="004D5819"/>
    <w:rsid w:val="004D5984"/>
    <w:rsid w:val="004D59A1"/>
    <w:rsid w:val="004D727D"/>
    <w:rsid w:val="004E0D9E"/>
    <w:rsid w:val="004E12B1"/>
    <w:rsid w:val="004E16F0"/>
    <w:rsid w:val="004E1EB3"/>
    <w:rsid w:val="004E1F04"/>
    <w:rsid w:val="004E25F4"/>
    <w:rsid w:val="004E3368"/>
    <w:rsid w:val="004E6240"/>
    <w:rsid w:val="004F17DC"/>
    <w:rsid w:val="004F265B"/>
    <w:rsid w:val="004F27A1"/>
    <w:rsid w:val="004F45A2"/>
    <w:rsid w:val="004F4892"/>
    <w:rsid w:val="004F4F67"/>
    <w:rsid w:val="004F5414"/>
    <w:rsid w:val="004F5818"/>
    <w:rsid w:val="004F6048"/>
    <w:rsid w:val="00504757"/>
    <w:rsid w:val="00504B96"/>
    <w:rsid w:val="00505576"/>
    <w:rsid w:val="00506726"/>
    <w:rsid w:val="00507460"/>
    <w:rsid w:val="00507630"/>
    <w:rsid w:val="00507C56"/>
    <w:rsid w:val="00510553"/>
    <w:rsid w:val="00510C74"/>
    <w:rsid w:val="005135FD"/>
    <w:rsid w:val="00513744"/>
    <w:rsid w:val="0051496A"/>
    <w:rsid w:val="00516D79"/>
    <w:rsid w:val="00520139"/>
    <w:rsid w:val="00523DDA"/>
    <w:rsid w:val="00525012"/>
    <w:rsid w:val="00526BC9"/>
    <w:rsid w:val="00526F41"/>
    <w:rsid w:val="005279C0"/>
    <w:rsid w:val="00527A59"/>
    <w:rsid w:val="005300BA"/>
    <w:rsid w:val="00530143"/>
    <w:rsid w:val="0053046F"/>
    <w:rsid w:val="005318A3"/>
    <w:rsid w:val="0053435D"/>
    <w:rsid w:val="00535BBA"/>
    <w:rsid w:val="00536E68"/>
    <w:rsid w:val="00537A9F"/>
    <w:rsid w:val="00537BAE"/>
    <w:rsid w:val="00541447"/>
    <w:rsid w:val="00543082"/>
    <w:rsid w:val="005449AE"/>
    <w:rsid w:val="00544C7F"/>
    <w:rsid w:val="00546AD4"/>
    <w:rsid w:val="00547148"/>
    <w:rsid w:val="00551B79"/>
    <w:rsid w:val="005528E1"/>
    <w:rsid w:val="00553583"/>
    <w:rsid w:val="00553A6E"/>
    <w:rsid w:val="00553E97"/>
    <w:rsid w:val="00554577"/>
    <w:rsid w:val="00554918"/>
    <w:rsid w:val="00554CE5"/>
    <w:rsid w:val="00555C4A"/>
    <w:rsid w:val="005574F7"/>
    <w:rsid w:val="00561FE8"/>
    <w:rsid w:val="005623BF"/>
    <w:rsid w:val="005627B2"/>
    <w:rsid w:val="005638E5"/>
    <w:rsid w:val="00564ECC"/>
    <w:rsid w:val="00565166"/>
    <w:rsid w:val="005654A2"/>
    <w:rsid w:val="00566852"/>
    <w:rsid w:val="0056780C"/>
    <w:rsid w:val="00567B50"/>
    <w:rsid w:val="005701EB"/>
    <w:rsid w:val="005703E5"/>
    <w:rsid w:val="00570E81"/>
    <w:rsid w:val="00571219"/>
    <w:rsid w:val="00571567"/>
    <w:rsid w:val="00572B27"/>
    <w:rsid w:val="00581A69"/>
    <w:rsid w:val="00581DF1"/>
    <w:rsid w:val="005830C6"/>
    <w:rsid w:val="00583F10"/>
    <w:rsid w:val="0058408D"/>
    <w:rsid w:val="005850A3"/>
    <w:rsid w:val="0058540A"/>
    <w:rsid w:val="005857EF"/>
    <w:rsid w:val="00585838"/>
    <w:rsid w:val="005873D7"/>
    <w:rsid w:val="00587DDF"/>
    <w:rsid w:val="00590445"/>
    <w:rsid w:val="00590B1D"/>
    <w:rsid w:val="00591726"/>
    <w:rsid w:val="00592337"/>
    <w:rsid w:val="00593791"/>
    <w:rsid w:val="00594C13"/>
    <w:rsid w:val="00594EA0"/>
    <w:rsid w:val="005950B8"/>
    <w:rsid w:val="00596A8F"/>
    <w:rsid w:val="00596C99"/>
    <w:rsid w:val="005A004F"/>
    <w:rsid w:val="005A1FAD"/>
    <w:rsid w:val="005A20DC"/>
    <w:rsid w:val="005A2165"/>
    <w:rsid w:val="005A2E36"/>
    <w:rsid w:val="005A41D9"/>
    <w:rsid w:val="005A4308"/>
    <w:rsid w:val="005A508D"/>
    <w:rsid w:val="005A52E2"/>
    <w:rsid w:val="005A57AD"/>
    <w:rsid w:val="005A64EC"/>
    <w:rsid w:val="005A7185"/>
    <w:rsid w:val="005B07EA"/>
    <w:rsid w:val="005B0870"/>
    <w:rsid w:val="005B0925"/>
    <w:rsid w:val="005B11DF"/>
    <w:rsid w:val="005B191C"/>
    <w:rsid w:val="005B1C09"/>
    <w:rsid w:val="005B24AD"/>
    <w:rsid w:val="005B2C98"/>
    <w:rsid w:val="005B3303"/>
    <w:rsid w:val="005B3811"/>
    <w:rsid w:val="005B4503"/>
    <w:rsid w:val="005B57EE"/>
    <w:rsid w:val="005B6D78"/>
    <w:rsid w:val="005B7431"/>
    <w:rsid w:val="005C1EC2"/>
    <w:rsid w:val="005C37A7"/>
    <w:rsid w:val="005C3965"/>
    <w:rsid w:val="005C3AEC"/>
    <w:rsid w:val="005C40C5"/>
    <w:rsid w:val="005C4441"/>
    <w:rsid w:val="005C4A11"/>
    <w:rsid w:val="005C69C6"/>
    <w:rsid w:val="005C6C13"/>
    <w:rsid w:val="005C761A"/>
    <w:rsid w:val="005D0C67"/>
    <w:rsid w:val="005D0CAA"/>
    <w:rsid w:val="005D156A"/>
    <w:rsid w:val="005D2E3E"/>
    <w:rsid w:val="005D46B6"/>
    <w:rsid w:val="005D4D2A"/>
    <w:rsid w:val="005D65C0"/>
    <w:rsid w:val="005D69AC"/>
    <w:rsid w:val="005D7D43"/>
    <w:rsid w:val="005D7F9C"/>
    <w:rsid w:val="005E028C"/>
    <w:rsid w:val="005E0CE2"/>
    <w:rsid w:val="005E1AD1"/>
    <w:rsid w:val="005E42A3"/>
    <w:rsid w:val="005E5297"/>
    <w:rsid w:val="005E695D"/>
    <w:rsid w:val="005E7CCF"/>
    <w:rsid w:val="005F08E6"/>
    <w:rsid w:val="005F0926"/>
    <w:rsid w:val="005F35C1"/>
    <w:rsid w:val="005F37AF"/>
    <w:rsid w:val="005F489C"/>
    <w:rsid w:val="005F56F0"/>
    <w:rsid w:val="005F5DF6"/>
    <w:rsid w:val="005F638C"/>
    <w:rsid w:val="005F6D6B"/>
    <w:rsid w:val="005F70AF"/>
    <w:rsid w:val="00601559"/>
    <w:rsid w:val="006017CC"/>
    <w:rsid w:val="006028A7"/>
    <w:rsid w:val="0060299B"/>
    <w:rsid w:val="0060301B"/>
    <w:rsid w:val="00603364"/>
    <w:rsid w:val="00603365"/>
    <w:rsid w:val="006041F5"/>
    <w:rsid w:val="00604CD1"/>
    <w:rsid w:val="00605920"/>
    <w:rsid w:val="00605EC7"/>
    <w:rsid w:val="00610521"/>
    <w:rsid w:val="00611E7E"/>
    <w:rsid w:val="00613ED6"/>
    <w:rsid w:val="0061414B"/>
    <w:rsid w:val="00614EEA"/>
    <w:rsid w:val="0061626D"/>
    <w:rsid w:val="006166CA"/>
    <w:rsid w:val="00616B26"/>
    <w:rsid w:val="00616E4D"/>
    <w:rsid w:val="006176E6"/>
    <w:rsid w:val="0061797A"/>
    <w:rsid w:val="00620A61"/>
    <w:rsid w:val="00620ECF"/>
    <w:rsid w:val="00622FEB"/>
    <w:rsid w:val="00623870"/>
    <w:rsid w:val="00623AC1"/>
    <w:rsid w:val="00623CE1"/>
    <w:rsid w:val="00624677"/>
    <w:rsid w:val="00624AF5"/>
    <w:rsid w:val="0062504C"/>
    <w:rsid w:val="00625748"/>
    <w:rsid w:val="006261F1"/>
    <w:rsid w:val="006276D8"/>
    <w:rsid w:val="006306ED"/>
    <w:rsid w:val="006327C2"/>
    <w:rsid w:val="006330C2"/>
    <w:rsid w:val="00633923"/>
    <w:rsid w:val="00637554"/>
    <w:rsid w:val="00637E78"/>
    <w:rsid w:val="00640C27"/>
    <w:rsid w:val="00640C92"/>
    <w:rsid w:val="006422A8"/>
    <w:rsid w:val="006426D1"/>
    <w:rsid w:val="00642C47"/>
    <w:rsid w:val="00642C77"/>
    <w:rsid w:val="00643E89"/>
    <w:rsid w:val="006440C6"/>
    <w:rsid w:val="0064447E"/>
    <w:rsid w:val="00646AF9"/>
    <w:rsid w:val="00646F46"/>
    <w:rsid w:val="00647A02"/>
    <w:rsid w:val="00647FA5"/>
    <w:rsid w:val="006510E2"/>
    <w:rsid w:val="0065176D"/>
    <w:rsid w:val="0065196B"/>
    <w:rsid w:val="00651FF1"/>
    <w:rsid w:val="00652C5B"/>
    <w:rsid w:val="00652DF4"/>
    <w:rsid w:val="00654803"/>
    <w:rsid w:val="00654CAF"/>
    <w:rsid w:val="00656465"/>
    <w:rsid w:val="006566F0"/>
    <w:rsid w:val="006578F9"/>
    <w:rsid w:val="00657D2D"/>
    <w:rsid w:val="00660542"/>
    <w:rsid w:val="006609B3"/>
    <w:rsid w:val="00660F4B"/>
    <w:rsid w:val="0066207E"/>
    <w:rsid w:val="006627F1"/>
    <w:rsid w:val="0066363B"/>
    <w:rsid w:val="00663C39"/>
    <w:rsid w:val="00664A2C"/>
    <w:rsid w:val="00665041"/>
    <w:rsid w:val="00670063"/>
    <w:rsid w:val="00670DA1"/>
    <w:rsid w:val="00672FB8"/>
    <w:rsid w:val="00673454"/>
    <w:rsid w:val="0067689A"/>
    <w:rsid w:val="00681DE5"/>
    <w:rsid w:val="0068212D"/>
    <w:rsid w:val="0068218C"/>
    <w:rsid w:val="006823E3"/>
    <w:rsid w:val="00682AFD"/>
    <w:rsid w:val="006837D8"/>
    <w:rsid w:val="00684054"/>
    <w:rsid w:val="006844AF"/>
    <w:rsid w:val="00685246"/>
    <w:rsid w:val="0068652F"/>
    <w:rsid w:val="00686D5C"/>
    <w:rsid w:val="00687563"/>
    <w:rsid w:val="0068772F"/>
    <w:rsid w:val="00687DCC"/>
    <w:rsid w:val="00691EAE"/>
    <w:rsid w:val="0069228B"/>
    <w:rsid w:val="00692AC4"/>
    <w:rsid w:val="00693994"/>
    <w:rsid w:val="00693E34"/>
    <w:rsid w:val="006946EC"/>
    <w:rsid w:val="00695D6C"/>
    <w:rsid w:val="006967E2"/>
    <w:rsid w:val="00697294"/>
    <w:rsid w:val="00697ECE"/>
    <w:rsid w:val="006A08E3"/>
    <w:rsid w:val="006A0C98"/>
    <w:rsid w:val="006A1491"/>
    <w:rsid w:val="006A26BE"/>
    <w:rsid w:val="006A35FC"/>
    <w:rsid w:val="006A38DA"/>
    <w:rsid w:val="006A3E2B"/>
    <w:rsid w:val="006A3E2E"/>
    <w:rsid w:val="006A44BB"/>
    <w:rsid w:val="006A5683"/>
    <w:rsid w:val="006A5F27"/>
    <w:rsid w:val="006A6015"/>
    <w:rsid w:val="006A6BC0"/>
    <w:rsid w:val="006A700E"/>
    <w:rsid w:val="006A74F1"/>
    <w:rsid w:val="006A75AF"/>
    <w:rsid w:val="006B0FB3"/>
    <w:rsid w:val="006B2078"/>
    <w:rsid w:val="006B3A22"/>
    <w:rsid w:val="006B6022"/>
    <w:rsid w:val="006B729B"/>
    <w:rsid w:val="006B7513"/>
    <w:rsid w:val="006B7D2D"/>
    <w:rsid w:val="006C13B6"/>
    <w:rsid w:val="006C189E"/>
    <w:rsid w:val="006C20D4"/>
    <w:rsid w:val="006C25B7"/>
    <w:rsid w:val="006C3D4D"/>
    <w:rsid w:val="006C3E46"/>
    <w:rsid w:val="006C42A8"/>
    <w:rsid w:val="006C5480"/>
    <w:rsid w:val="006C735E"/>
    <w:rsid w:val="006C7814"/>
    <w:rsid w:val="006D09CA"/>
    <w:rsid w:val="006D192F"/>
    <w:rsid w:val="006D1FC6"/>
    <w:rsid w:val="006D20EC"/>
    <w:rsid w:val="006D3D78"/>
    <w:rsid w:val="006D46F9"/>
    <w:rsid w:val="006D6217"/>
    <w:rsid w:val="006E1BFC"/>
    <w:rsid w:val="006E2199"/>
    <w:rsid w:val="006E3593"/>
    <w:rsid w:val="006E3863"/>
    <w:rsid w:val="006E39B3"/>
    <w:rsid w:val="006E561D"/>
    <w:rsid w:val="006E5883"/>
    <w:rsid w:val="006E5A2D"/>
    <w:rsid w:val="006E5D3F"/>
    <w:rsid w:val="006E7E35"/>
    <w:rsid w:val="006F04A3"/>
    <w:rsid w:val="006F2970"/>
    <w:rsid w:val="006F2AC1"/>
    <w:rsid w:val="006F2DF2"/>
    <w:rsid w:val="006F3429"/>
    <w:rsid w:val="006F5342"/>
    <w:rsid w:val="006F5714"/>
    <w:rsid w:val="006F5F48"/>
    <w:rsid w:val="006F5FA3"/>
    <w:rsid w:val="006F629A"/>
    <w:rsid w:val="006F681A"/>
    <w:rsid w:val="007006FE"/>
    <w:rsid w:val="007011DC"/>
    <w:rsid w:val="007045D7"/>
    <w:rsid w:val="00706F0C"/>
    <w:rsid w:val="00707518"/>
    <w:rsid w:val="007075AC"/>
    <w:rsid w:val="00710743"/>
    <w:rsid w:val="0071253F"/>
    <w:rsid w:val="00712D0A"/>
    <w:rsid w:val="0071605B"/>
    <w:rsid w:val="0071687D"/>
    <w:rsid w:val="00716954"/>
    <w:rsid w:val="007179EC"/>
    <w:rsid w:val="007227CE"/>
    <w:rsid w:val="007229BC"/>
    <w:rsid w:val="007236F2"/>
    <w:rsid w:val="007248DB"/>
    <w:rsid w:val="00724CE7"/>
    <w:rsid w:val="00725AFD"/>
    <w:rsid w:val="00725DBE"/>
    <w:rsid w:val="00725FB9"/>
    <w:rsid w:val="007269AA"/>
    <w:rsid w:val="00726B61"/>
    <w:rsid w:val="007277F7"/>
    <w:rsid w:val="00727F07"/>
    <w:rsid w:val="00730665"/>
    <w:rsid w:val="0073252D"/>
    <w:rsid w:val="00732EE0"/>
    <w:rsid w:val="00733D02"/>
    <w:rsid w:val="00734967"/>
    <w:rsid w:val="007359AF"/>
    <w:rsid w:val="007363F6"/>
    <w:rsid w:val="0073664A"/>
    <w:rsid w:val="00736BB5"/>
    <w:rsid w:val="00736D3A"/>
    <w:rsid w:val="0073786D"/>
    <w:rsid w:val="00737B53"/>
    <w:rsid w:val="007426B7"/>
    <w:rsid w:val="00742894"/>
    <w:rsid w:val="00742A1F"/>
    <w:rsid w:val="0074381F"/>
    <w:rsid w:val="00743A59"/>
    <w:rsid w:val="0074414E"/>
    <w:rsid w:val="00744F30"/>
    <w:rsid w:val="00745174"/>
    <w:rsid w:val="007452D0"/>
    <w:rsid w:val="00745AE7"/>
    <w:rsid w:val="00745EA0"/>
    <w:rsid w:val="007515C1"/>
    <w:rsid w:val="00751AA5"/>
    <w:rsid w:val="00751E1A"/>
    <w:rsid w:val="007522A3"/>
    <w:rsid w:val="00753524"/>
    <w:rsid w:val="007568EA"/>
    <w:rsid w:val="00757998"/>
    <w:rsid w:val="00760225"/>
    <w:rsid w:val="00760731"/>
    <w:rsid w:val="00760E98"/>
    <w:rsid w:val="00761A41"/>
    <w:rsid w:val="00761C4D"/>
    <w:rsid w:val="00763B6B"/>
    <w:rsid w:val="00764479"/>
    <w:rsid w:val="007649CB"/>
    <w:rsid w:val="00764B4A"/>
    <w:rsid w:val="00767653"/>
    <w:rsid w:val="00767A46"/>
    <w:rsid w:val="00770D77"/>
    <w:rsid w:val="00771811"/>
    <w:rsid w:val="00771C05"/>
    <w:rsid w:val="0077217C"/>
    <w:rsid w:val="00773457"/>
    <w:rsid w:val="0077384D"/>
    <w:rsid w:val="00774602"/>
    <w:rsid w:val="00775727"/>
    <w:rsid w:val="00775B7D"/>
    <w:rsid w:val="00777C77"/>
    <w:rsid w:val="00777FEE"/>
    <w:rsid w:val="00780D9C"/>
    <w:rsid w:val="007834FB"/>
    <w:rsid w:val="00784669"/>
    <w:rsid w:val="0078661D"/>
    <w:rsid w:val="00787BE9"/>
    <w:rsid w:val="00793761"/>
    <w:rsid w:val="007938F5"/>
    <w:rsid w:val="007947D5"/>
    <w:rsid w:val="00794FD3"/>
    <w:rsid w:val="0079628E"/>
    <w:rsid w:val="007964FE"/>
    <w:rsid w:val="00796628"/>
    <w:rsid w:val="00796AAE"/>
    <w:rsid w:val="007970D2"/>
    <w:rsid w:val="007973F7"/>
    <w:rsid w:val="007A0A82"/>
    <w:rsid w:val="007A1302"/>
    <w:rsid w:val="007A1489"/>
    <w:rsid w:val="007A2091"/>
    <w:rsid w:val="007A2810"/>
    <w:rsid w:val="007A2D6E"/>
    <w:rsid w:val="007A3A31"/>
    <w:rsid w:val="007A4347"/>
    <w:rsid w:val="007A5708"/>
    <w:rsid w:val="007A5CF6"/>
    <w:rsid w:val="007A6E0A"/>
    <w:rsid w:val="007A7014"/>
    <w:rsid w:val="007B0E13"/>
    <w:rsid w:val="007B0FBF"/>
    <w:rsid w:val="007B4601"/>
    <w:rsid w:val="007B6150"/>
    <w:rsid w:val="007B65DC"/>
    <w:rsid w:val="007B6F4A"/>
    <w:rsid w:val="007B76B9"/>
    <w:rsid w:val="007B7895"/>
    <w:rsid w:val="007C08DC"/>
    <w:rsid w:val="007C09B0"/>
    <w:rsid w:val="007C0EAE"/>
    <w:rsid w:val="007C19F8"/>
    <w:rsid w:val="007C2A8E"/>
    <w:rsid w:val="007C36C2"/>
    <w:rsid w:val="007C492C"/>
    <w:rsid w:val="007C4BDF"/>
    <w:rsid w:val="007D0363"/>
    <w:rsid w:val="007D1E9E"/>
    <w:rsid w:val="007D363C"/>
    <w:rsid w:val="007D4B90"/>
    <w:rsid w:val="007E107C"/>
    <w:rsid w:val="007E495E"/>
    <w:rsid w:val="007E49F3"/>
    <w:rsid w:val="007E6AB1"/>
    <w:rsid w:val="007E6E5D"/>
    <w:rsid w:val="007E7EB5"/>
    <w:rsid w:val="007E7F81"/>
    <w:rsid w:val="007F064B"/>
    <w:rsid w:val="007F13E1"/>
    <w:rsid w:val="007F2E03"/>
    <w:rsid w:val="007F2F2D"/>
    <w:rsid w:val="007F3617"/>
    <w:rsid w:val="007F3E03"/>
    <w:rsid w:val="007F43D8"/>
    <w:rsid w:val="007F4AA5"/>
    <w:rsid w:val="007F775B"/>
    <w:rsid w:val="007F77C1"/>
    <w:rsid w:val="00800F1B"/>
    <w:rsid w:val="00802347"/>
    <w:rsid w:val="00802886"/>
    <w:rsid w:val="008040A3"/>
    <w:rsid w:val="008060B3"/>
    <w:rsid w:val="0080631F"/>
    <w:rsid w:val="0080692A"/>
    <w:rsid w:val="00806C6A"/>
    <w:rsid w:val="00807CC2"/>
    <w:rsid w:val="00807D58"/>
    <w:rsid w:val="00807EEB"/>
    <w:rsid w:val="00810596"/>
    <w:rsid w:val="0081090A"/>
    <w:rsid w:val="008109AF"/>
    <w:rsid w:val="00810A99"/>
    <w:rsid w:val="008112ED"/>
    <w:rsid w:val="008114C8"/>
    <w:rsid w:val="00812215"/>
    <w:rsid w:val="0081380D"/>
    <w:rsid w:val="00815255"/>
    <w:rsid w:val="00816E3F"/>
    <w:rsid w:val="008175C6"/>
    <w:rsid w:val="00821CBD"/>
    <w:rsid w:val="008235AC"/>
    <w:rsid w:val="008255B9"/>
    <w:rsid w:val="0082623F"/>
    <w:rsid w:val="00826D06"/>
    <w:rsid w:val="00827AA1"/>
    <w:rsid w:val="008304B6"/>
    <w:rsid w:val="0083184A"/>
    <w:rsid w:val="00832084"/>
    <w:rsid w:val="0083240C"/>
    <w:rsid w:val="00832646"/>
    <w:rsid w:val="00832DEE"/>
    <w:rsid w:val="008333C9"/>
    <w:rsid w:val="0083457C"/>
    <w:rsid w:val="008353B0"/>
    <w:rsid w:val="00837BF8"/>
    <w:rsid w:val="00842940"/>
    <w:rsid w:val="00842B12"/>
    <w:rsid w:val="00843935"/>
    <w:rsid w:val="0084401F"/>
    <w:rsid w:val="0084553C"/>
    <w:rsid w:val="00846EFE"/>
    <w:rsid w:val="00847162"/>
    <w:rsid w:val="0084762A"/>
    <w:rsid w:val="00847852"/>
    <w:rsid w:val="00853184"/>
    <w:rsid w:val="00856547"/>
    <w:rsid w:val="00856F59"/>
    <w:rsid w:val="008574FF"/>
    <w:rsid w:val="00857F8F"/>
    <w:rsid w:val="0086131B"/>
    <w:rsid w:val="00862116"/>
    <w:rsid w:val="008623AA"/>
    <w:rsid w:val="008630D1"/>
    <w:rsid w:val="00864060"/>
    <w:rsid w:val="0086408E"/>
    <w:rsid w:val="0086439F"/>
    <w:rsid w:val="00864AC7"/>
    <w:rsid w:val="00864F56"/>
    <w:rsid w:val="00865AD1"/>
    <w:rsid w:val="00865CBE"/>
    <w:rsid w:val="00867A38"/>
    <w:rsid w:val="00870293"/>
    <w:rsid w:val="008703C6"/>
    <w:rsid w:val="00871B71"/>
    <w:rsid w:val="00871B89"/>
    <w:rsid w:val="00872880"/>
    <w:rsid w:val="00872A4D"/>
    <w:rsid w:val="00873021"/>
    <w:rsid w:val="00873B02"/>
    <w:rsid w:val="00873D64"/>
    <w:rsid w:val="008748D6"/>
    <w:rsid w:val="00877647"/>
    <w:rsid w:val="00880019"/>
    <w:rsid w:val="0088114F"/>
    <w:rsid w:val="00882130"/>
    <w:rsid w:val="0088371B"/>
    <w:rsid w:val="00885DEC"/>
    <w:rsid w:val="00886028"/>
    <w:rsid w:val="008862E8"/>
    <w:rsid w:val="008863F8"/>
    <w:rsid w:val="008867D6"/>
    <w:rsid w:val="00886D5D"/>
    <w:rsid w:val="00887E09"/>
    <w:rsid w:val="008912E3"/>
    <w:rsid w:val="00892C0F"/>
    <w:rsid w:val="00892D61"/>
    <w:rsid w:val="0089367F"/>
    <w:rsid w:val="00893AD3"/>
    <w:rsid w:val="0089401D"/>
    <w:rsid w:val="00894624"/>
    <w:rsid w:val="008954F1"/>
    <w:rsid w:val="008966C7"/>
    <w:rsid w:val="00897CB1"/>
    <w:rsid w:val="00897D6F"/>
    <w:rsid w:val="008A0184"/>
    <w:rsid w:val="008A01BF"/>
    <w:rsid w:val="008A0E8B"/>
    <w:rsid w:val="008A22FF"/>
    <w:rsid w:val="008A2784"/>
    <w:rsid w:val="008A2CF9"/>
    <w:rsid w:val="008A3E0E"/>
    <w:rsid w:val="008A3F8A"/>
    <w:rsid w:val="008A4256"/>
    <w:rsid w:val="008A45DB"/>
    <w:rsid w:val="008A7B31"/>
    <w:rsid w:val="008B0A99"/>
    <w:rsid w:val="008B103F"/>
    <w:rsid w:val="008B1325"/>
    <w:rsid w:val="008B1E92"/>
    <w:rsid w:val="008B2398"/>
    <w:rsid w:val="008B2751"/>
    <w:rsid w:val="008B2D90"/>
    <w:rsid w:val="008B3442"/>
    <w:rsid w:val="008B39FC"/>
    <w:rsid w:val="008B58C4"/>
    <w:rsid w:val="008B6B33"/>
    <w:rsid w:val="008C1472"/>
    <w:rsid w:val="008C2043"/>
    <w:rsid w:val="008C46EC"/>
    <w:rsid w:val="008C475E"/>
    <w:rsid w:val="008C485A"/>
    <w:rsid w:val="008C50F8"/>
    <w:rsid w:val="008C66ED"/>
    <w:rsid w:val="008C7AEB"/>
    <w:rsid w:val="008D0065"/>
    <w:rsid w:val="008D0F28"/>
    <w:rsid w:val="008D2BCF"/>
    <w:rsid w:val="008D3F47"/>
    <w:rsid w:val="008D69CF"/>
    <w:rsid w:val="008D755F"/>
    <w:rsid w:val="008D7A81"/>
    <w:rsid w:val="008E0681"/>
    <w:rsid w:val="008E182E"/>
    <w:rsid w:val="008E2DDD"/>
    <w:rsid w:val="008E3013"/>
    <w:rsid w:val="008E3B74"/>
    <w:rsid w:val="008E3C7E"/>
    <w:rsid w:val="008E4392"/>
    <w:rsid w:val="008E4C08"/>
    <w:rsid w:val="008E5800"/>
    <w:rsid w:val="008E5C55"/>
    <w:rsid w:val="008E5F19"/>
    <w:rsid w:val="008E6C98"/>
    <w:rsid w:val="008F0D2A"/>
    <w:rsid w:val="008F11D4"/>
    <w:rsid w:val="008F1342"/>
    <w:rsid w:val="008F17AE"/>
    <w:rsid w:val="008F421D"/>
    <w:rsid w:val="008F5A5C"/>
    <w:rsid w:val="008F6708"/>
    <w:rsid w:val="008F67F7"/>
    <w:rsid w:val="008F6DF4"/>
    <w:rsid w:val="0090015E"/>
    <w:rsid w:val="00900793"/>
    <w:rsid w:val="00901A76"/>
    <w:rsid w:val="00901C96"/>
    <w:rsid w:val="00902925"/>
    <w:rsid w:val="00902FF8"/>
    <w:rsid w:val="00904A3C"/>
    <w:rsid w:val="00907792"/>
    <w:rsid w:val="0091058B"/>
    <w:rsid w:val="00910BBA"/>
    <w:rsid w:val="009119A6"/>
    <w:rsid w:val="00911C5B"/>
    <w:rsid w:val="00911EA5"/>
    <w:rsid w:val="009124A5"/>
    <w:rsid w:val="00912E6D"/>
    <w:rsid w:val="009164C2"/>
    <w:rsid w:val="00917D61"/>
    <w:rsid w:val="00922E0B"/>
    <w:rsid w:val="009232D8"/>
    <w:rsid w:val="00925D3B"/>
    <w:rsid w:val="00926CBA"/>
    <w:rsid w:val="0093015D"/>
    <w:rsid w:val="009301A4"/>
    <w:rsid w:val="00930FC8"/>
    <w:rsid w:val="00931007"/>
    <w:rsid w:val="00932189"/>
    <w:rsid w:val="00932B91"/>
    <w:rsid w:val="009339F5"/>
    <w:rsid w:val="00933CB7"/>
    <w:rsid w:val="00936F02"/>
    <w:rsid w:val="0093784C"/>
    <w:rsid w:val="00937E47"/>
    <w:rsid w:val="00940035"/>
    <w:rsid w:val="00940DBB"/>
    <w:rsid w:val="00942161"/>
    <w:rsid w:val="00944125"/>
    <w:rsid w:val="00944BD4"/>
    <w:rsid w:val="0095032A"/>
    <w:rsid w:val="00950604"/>
    <w:rsid w:val="0095090A"/>
    <w:rsid w:val="009521A5"/>
    <w:rsid w:val="009522E4"/>
    <w:rsid w:val="00953A9E"/>
    <w:rsid w:val="009548EA"/>
    <w:rsid w:val="00954EB0"/>
    <w:rsid w:val="00955863"/>
    <w:rsid w:val="00955EB5"/>
    <w:rsid w:val="009561C0"/>
    <w:rsid w:val="00957992"/>
    <w:rsid w:val="00957B12"/>
    <w:rsid w:val="00957ECA"/>
    <w:rsid w:val="009603EB"/>
    <w:rsid w:val="00962E70"/>
    <w:rsid w:val="009634CF"/>
    <w:rsid w:val="00963BD6"/>
    <w:rsid w:val="0096684D"/>
    <w:rsid w:val="00966B8B"/>
    <w:rsid w:val="00970047"/>
    <w:rsid w:val="009704B2"/>
    <w:rsid w:val="00970C90"/>
    <w:rsid w:val="00971913"/>
    <w:rsid w:val="00971D25"/>
    <w:rsid w:val="00971D3F"/>
    <w:rsid w:val="00971F12"/>
    <w:rsid w:val="0097213B"/>
    <w:rsid w:val="009724FC"/>
    <w:rsid w:val="00973AA0"/>
    <w:rsid w:val="00973BB5"/>
    <w:rsid w:val="00974241"/>
    <w:rsid w:val="00974DC0"/>
    <w:rsid w:val="00974DC7"/>
    <w:rsid w:val="0097697D"/>
    <w:rsid w:val="00976C2E"/>
    <w:rsid w:val="00976D9A"/>
    <w:rsid w:val="0097793B"/>
    <w:rsid w:val="00980B5E"/>
    <w:rsid w:val="00982EC8"/>
    <w:rsid w:val="009830D1"/>
    <w:rsid w:val="00983176"/>
    <w:rsid w:val="00983278"/>
    <w:rsid w:val="00983CF6"/>
    <w:rsid w:val="00983D3D"/>
    <w:rsid w:val="009840AC"/>
    <w:rsid w:val="00984921"/>
    <w:rsid w:val="00984D8D"/>
    <w:rsid w:val="009860D4"/>
    <w:rsid w:val="00986528"/>
    <w:rsid w:val="00986616"/>
    <w:rsid w:val="00986918"/>
    <w:rsid w:val="00987F78"/>
    <w:rsid w:val="0099031D"/>
    <w:rsid w:val="0099048B"/>
    <w:rsid w:val="00990E16"/>
    <w:rsid w:val="00991D17"/>
    <w:rsid w:val="00993932"/>
    <w:rsid w:val="009946D9"/>
    <w:rsid w:val="0099496E"/>
    <w:rsid w:val="00995630"/>
    <w:rsid w:val="00996045"/>
    <w:rsid w:val="00996344"/>
    <w:rsid w:val="00997AC7"/>
    <w:rsid w:val="009A1707"/>
    <w:rsid w:val="009A1DC1"/>
    <w:rsid w:val="009A21BD"/>
    <w:rsid w:val="009A33B8"/>
    <w:rsid w:val="009A38C9"/>
    <w:rsid w:val="009A392C"/>
    <w:rsid w:val="009A46C1"/>
    <w:rsid w:val="009A6176"/>
    <w:rsid w:val="009A6D2F"/>
    <w:rsid w:val="009B143B"/>
    <w:rsid w:val="009B14EC"/>
    <w:rsid w:val="009B16ED"/>
    <w:rsid w:val="009B2AFB"/>
    <w:rsid w:val="009B59FB"/>
    <w:rsid w:val="009B6674"/>
    <w:rsid w:val="009B6862"/>
    <w:rsid w:val="009C0105"/>
    <w:rsid w:val="009C1AA6"/>
    <w:rsid w:val="009C1B58"/>
    <w:rsid w:val="009C1FD8"/>
    <w:rsid w:val="009C2A6F"/>
    <w:rsid w:val="009C3281"/>
    <w:rsid w:val="009C3670"/>
    <w:rsid w:val="009C4863"/>
    <w:rsid w:val="009C4E05"/>
    <w:rsid w:val="009C5702"/>
    <w:rsid w:val="009C5B01"/>
    <w:rsid w:val="009C6905"/>
    <w:rsid w:val="009C7784"/>
    <w:rsid w:val="009D02CD"/>
    <w:rsid w:val="009D0F1A"/>
    <w:rsid w:val="009D1500"/>
    <w:rsid w:val="009D3936"/>
    <w:rsid w:val="009D5512"/>
    <w:rsid w:val="009D64D5"/>
    <w:rsid w:val="009D746F"/>
    <w:rsid w:val="009D76F5"/>
    <w:rsid w:val="009D7DF4"/>
    <w:rsid w:val="009D7F8F"/>
    <w:rsid w:val="009E0D82"/>
    <w:rsid w:val="009E131E"/>
    <w:rsid w:val="009E19C3"/>
    <w:rsid w:val="009E1FD7"/>
    <w:rsid w:val="009E3A70"/>
    <w:rsid w:val="009E41C0"/>
    <w:rsid w:val="009E51B1"/>
    <w:rsid w:val="009E558E"/>
    <w:rsid w:val="009E58AF"/>
    <w:rsid w:val="009F1044"/>
    <w:rsid w:val="009F2B58"/>
    <w:rsid w:val="009F525B"/>
    <w:rsid w:val="009F679D"/>
    <w:rsid w:val="009F6A31"/>
    <w:rsid w:val="00A0078C"/>
    <w:rsid w:val="00A02D83"/>
    <w:rsid w:val="00A03F06"/>
    <w:rsid w:val="00A04B1A"/>
    <w:rsid w:val="00A06250"/>
    <w:rsid w:val="00A07D46"/>
    <w:rsid w:val="00A1064E"/>
    <w:rsid w:val="00A11817"/>
    <w:rsid w:val="00A11D00"/>
    <w:rsid w:val="00A12CCC"/>
    <w:rsid w:val="00A13201"/>
    <w:rsid w:val="00A13466"/>
    <w:rsid w:val="00A13630"/>
    <w:rsid w:val="00A16AE3"/>
    <w:rsid w:val="00A16B88"/>
    <w:rsid w:val="00A17A61"/>
    <w:rsid w:val="00A20650"/>
    <w:rsid w:val="00A2154F"/>
    <w:rsid w:val="00A217D2"/>
    <w:rsid w:val="00A22AC5"/>
    <w:rsid w:val="00A2336B"/>
    <w:rsid w:val="00A24391"/>
    <w:rsid w:val="00A25A6F"/>
    <w:rsid w:val="00A25B70"/>
    <w:rsid w:val="00A25F28"/>
    <w:rsid w:val="00A26438"/>
    <w:rsid w:val="00A26E59"/>
    <w:rsid w:val="00A27089"/>
    <w:rsid w:val="00A30556"/>
    <w:rsid w:val="00A3132C"/>
    <w:rsid w:val="00A32315"/>
    <w:rsid w:val="00A32B4C"/>
    <w:rsid w:val="00A341D4"/>
    <w:rsid w:val="00A3656C"/>
    <w:rsid w:val="00A365B8"/>
    <w:rsid w:val="00A36686"/>
    <w:rsid w:val="00A378D8"/>
    <w:rsid w:val="00A40E75"/>
    <w:rsid w:val="00A41D76"/>
    <w:rsid w:val="00A42CE9"/>
    <w:rsid w:val="00A44A13"/>
    <w:rsid w:val="00A44B19"/>
    <w:rsid w:val="00A44CCE"/>
    <w:rsid w:val="00A46611"/>
    <w:rsid w:val="00A4699D"/>
    <w:rsid w:val="00A4702E"/>
    <w:rsid w:val="00A51915"/>
    <w:rsid w:val="00A51FA0"/>
    <w:rsid w:val="00A52E05"/>
    <w:rsid w:val="00A54548"/>
    <w:rsid w:val="00A54973"/>
    <w:rsid w:val="00A54A42"/>
    <w:rsid w:val="00A564B0"/>
    <w:rsid w:val="00A56B06"/>
    <w:rsid w:val="00A60804"/>
    <w:rsid w:val="00A60F3C"/>
    <w:rsid w:val="00A61A41"/>
    <w:rsid w:val="00A61A5B"/>
    <w:rsid w:val="00A621BD"/>
    <w:rsid w:val="00A625A1"/>
    <w:rsid w:val="00A6448D"/>
    <w:rsid w:val="00A65105"/>
    <w:rsid w:val="00A6516B"/>
    <w:rsid w:val="00A66E4A"/>
    <w:rsid w:val="00A67237"/>
    <w:rsid w:val="00A67321"/>
    <w:rsid w:val="00A677E4"/>
    <w:rsid w:val="00A71028"/>
    <w:rsid w:val="00A7162B"/>
    <w:rsid w:val="00A71ABF"/>
    <w:rsid w:val="00A7343E"/>
    <w:rsid w:val="00A74430"/>
    <w:rsid w:val="00A75343"/>
    <w:rsid w:val="00A766E0"/>
    <w:rsid w:val="00A77453"/>
    <w:rsid w:val="00A77F7D"/>
    <w:rsid w:val="00A77F90"/>
    <w:rsid w:val="00A8018D"/>
    <w:rsid w:val="00A8079D"/>
    <w:rsid w:val="00A80B0B"/>
    <w:rsid w:val="00A8115D"/>
    <w:rsid w:val="00A8182F"/>
    <w:rsid w:val="00A82119"/>
    <w:rsid w:val="00A823A0"/>
    <w:rsid w:val="00A82CE5"/>
    <w:rsid w:val="00A8303D"/>
    <w:rsid w:val="00A8524D"/>
    <w:rsid w:val="00A857CB"/>
    <w:rsid w:val="00A85BF2"/>
    <w:rsid w:val="00A86C53"/>
    <w:rsid w:val="00A87167"/>
    <w:rsid w:val="00A8776E"/>
    <w:rsid w:val="00A87FD5"/>
    <w:rsid w:val="00A90DB2"/>
    <w:rsid w:val="00A90F8B"/>
    <w:rsid w:val="00A90FE8"/>
    <w:rsid w:val="00A926A2"/>
    <w:rsid w:val="00A9454C"/>
    <w:rsid w:val="00A94876"/>
    <w:rsid w:val="00A959B1"/>
    <w:rsid w:val="00A962B0"/>
    <w:rsid w:val="00A978F1"/>
    <w:rsid w:val="00AA06B1"/>
    <w:rsid w:val="00AA0788"/>
    <w:rsid w:val="00AA0E1B"/>
    <w:rsid w:val="00AA1C47"/>
    <w:rsid w:val="00AA208F"/>
    <w:rsid w:val="00AA28B5"/>
    <w:rsid w:val="00AA3502"/>
    <w:rsid w:val="00AA3851"/>
    <w:rsid w:val="00AA388A"/>
    <w:rsid w:val="00AA4C32"/>
    <w:rsid w:val="00AA5358"/>
    <w:rsid w:val="00AA6904"/>
    <w:rsid w:val="00AA78FA"/>
    <w:rsid w:val="00AB094A"/>
    <w:rsid w:val="00AB1B82"/>
    <w:rsid w:val="00AB2992"/>
    <w:rsid w:val="00AB46B8"/>
    <w:rsid w:val="00AB568B"/>
    <w:rsid w:val="00AB59D3"/>
    <w:rsid w:val="00AB654B"/>
    <w:rsid w:val="00AB778A"/>
    <w:rsid w:val="00AC000C"/>
    <w:rsid w:val="00AC3701"/>
    <w:rsid w:val="00AC37BE"/>
    <w:rsid w:val="00AC3D8E"/>
    <w:rsid w:val="00AC4A58"/>
    <w:rsid w:val="00AC5056"/>
    <w:rsid w:val="00AC59C9"/>
    <w:rsid w:val="00AC767D"/>
    <w:rsid w:val="00AC7D5F"/>
    <w:rsid w:val="00AD1867"/>
    <w:rsid w:val="00AD189F"/>
    <w:rsid w:val="00AD2483"/>
    <w:rsid w:val="00AD41A9"/>
    <w:rsid w:val="00AD4213"/>
    <w:rsid w:val="00AD467A"/>
    <w:rsid w:val="00AD4E37"/>
    <w:rsid w:val="00AD65DB"/>
    <w:rsid w:val="00AD6815"/>
    <w:rsid w:val="00AE0BBC"/>
    <w:rsid w:val="00AE1A95"/>
    <w:rsid w:val="00AE1CAE"/>
    <w:rsid w:val="00AE2F02"/>
    <w:rsid w:val="00AE3BF8"/>
    <w:rsid w:val="00AE443A"/>
    <w:rsid w:val="00AE4F2A"/>
    <w:rsid w:val="00AE5044"/>
    <w:rsid w:val="00AE509B"/>
    <w:rsid w:val="00AE6126"/>
    <w:rsid w:val="00AE68B4"/>
    <w:rsid w:val="00AF0236"/>
    <w:rsid w:val="00AF32BC"/>
    <w:rsid w:val="00AF35FB"/>
    <w:rsid w:val="00AF3A84"/>
    <w:rsid w:val="00AF3BB3"/>
    <w:rsid w:val="00AF45C8"/>
    <w:rsid w:val="00AF4632"/>
    <w:rsid w:val="00AF6825"/>
    <w:rsid w:val="00AF6F4B"/>
    <w:rsid w:val="00AF70DE"/>
    <w:rsid w:val="00AF777A"/>
    <w:rsid w:val="00AF7E30"/>
    <w:rsid w:val="00B02722"/>
    <w:rsid w:val="00B03F19"/>
    <w:rsid w:val="00B05A14"/>
    <w:rsid w:val="00B06EB5"/>
    <w:rsid w:val="00B07BFE"/>
    <w:rsid w:val="00B10142"/>
    <w:rsid w:val="00B10AB4"/>
    <w:rsid w:val="00B126A1"/>
    <w:rsid w:val="00B126D3"/>
    <w:rsid w:val="00B13398"/>
    <w:rsid w:val="00B1355A"/>
    <w:rsid w:val="00B14335"/>
    <w:rsid w:val="00B16B42"/>
    <w:rsid w:val="00B17644"/>
    <w:rsid w:val="00B17E9D"/>
    <w:rsid w:val="00B21271"/>
    <w:rsid w:val="00B212F6"/>
    <w:rsid w:val="00B21355"/>
    <w:rsid w:val="00B227A2"/>
    <w:rsid w:val="00B237E3"/>
    <w:rsid w:val="00B238CF"/>
    <w:rsid w:val="00B23BA6"/>
    <w:rsid w:val="00B24727"/>
    <w:rsid w:val="00B25046"/>
    <w:rsid w:val="00B25077"/>
    <w:rsid w:val="00B25B9A"/>
    <w:rsid w:val="00B26036"/>
    <w:rsid w:val="00B26124"/>
    <w:rsid w:val="00B268FB"/>
    <w:rsid w:val="00B276C5"/>
    <w:rsid w:val="00B30BCA"/>
    <w:rsid w:val="00B315E3"/>
    <w:rsid w:val="00B3183A"/>
    <w:rsid w:val="00B31F04"/>
    <w:rsid w:val="00B32DDA"/>
    <w:rsid w:val="00B333AF"/>
    <w:rsid w:val="00B3491F"/>
    <w:rsid w:val="00B3533A"/>
    <w:rsid w:val="00B35B67"/>
    <w:rsid w:val="00B37639"/>
    <w:rsid w:val="00B440EB"/>
    <w:rsid w:val="00B44C19"/>
    <w:rsid w:val="00B463D8"/>
    <w:rsid w:val="00B46A43"/>
    <w:rsid w:val="00B47557"/>
    <w:rsid w:val="00B507A7"/>
    <w:rsid w:val="00B51627"/>
    <w:rsid w:val="00B52103"/>
    <w:rsid w:val="00B522BF"/>
    <w:rsid w:val="00B52841"/>
    <w:rsid w:val="00B5436F"/>
    <w:rsid w:val="00B54A8F"/>
    <w:rsid w:val="00B54B39"/>
    <w:rsid w:val="00B557B9"/>
    <w:rsid w:val="00B55991"/>
    <w:rsid w:val="00B56285"/>
    <w:rsid w:val="00B5740F"/>
    <w:rsid w:val="00B60934"/>
    <w:rsid w:val="00B60D5D"/>
    <w:rsid w:val="00B60FFE"/>
    <w:rsid w:val="00B61412"/>
    <w:rsid w:val="00B61CEB"/>
    <w:rsid w:val="00B62EEA"/>
    <w:rsid w:val="00B63485"/>
    <w:rsid w:val="00B64010"/>
    <w:rsid w:val="00B64B44"/>
    <w:rsid w:val="00B65450"/>
    <w:rsid w:val="00B700EB"/>
    <w:rsid w:val="00B71DEE"/>
    <w:rsid w:val="00B7232D"/>
    <w:rsid w:val="00B727CA"/>
    <w:rsid w:val="00B7390F"/>
    <w:rsid w:val="00B73C5E"/>
    <w:rsid w:val="00B74BEF"/>
    <w:rsid w:val="00B7524A"/>
    <w:rsid w:val="00B75C56"/>
    <w:rsid w:val="00B76A24"/>
    <w:rsid w:val="00B827F8"/>
    <w:rsid w:val="00B830A6"/>
    <w:rsid w:val="00B84FE0"/>
    <w:rsid w:val="00B8692B"/>
    <w:rsid w:val="00B87308"/>
    <w:rsid w:val="00B873B3"/>
    <w:rsid w:val="00B875A0"/>
    <w:rsid w:val="00B90082"/>
    <w:rsid w:val="00B90CAE"/>
    <w:rsid w:val="00B9227A"/>
    <w:rsid w:val="00B923BC"/>
    <w:rsid w:val="00B93499"/>
    <w:rsid w:val="00B94C87"/>
    <w:rsid w:val="00B969F6"/>
    <w:rsid w:val="00B96B8E"/>
    <w:rsid w:val="00BA0170"/>
    <w:rsid w:val="00BA0BF4"/>
    <w:rsid w:val="00BA3329"/>
    <w:rsid w:val="00BA4F92"/>
    <w:rsid w:val="00BA5C2D"/>
    <w:rsid w:val="00BA5EDA"/>
    <w:rsid w:val="00BA6710"/>
    <w:rsid w:val="00BA7FA6"/>
    <w:rsid w:val="00BB1075"/>
    <w:rsid w:val="00BB1C21"/>
    <w:rsid w:val="00BB1C5A"/>
    <w:rsid w:val="00BB321F"/>
    <w:rsid w:val="00BB367C"/>
    <w:rsid w:val="00BB54AB"/>
    <w:rsid w:val="00BB5979"/>
    <w:rsid w:val="00BB603F"/>
    <w:rsid w:val="00BC0A14"/>
    <w:rsid w:val="00BC0FC4"/>
    <w:rsid w:val="00BC1A06"/>
    <w:rsid w:val="00BC281A"/>
    <w:rsid w:val="00BC286D"/>
    <w:rsid w:val="00BC630F"/>
    <w:rsid w:val="00BC6D79"/>
    <w:rsid w:val="00BC6F08"/>
    <w:rsid w:val="00BD01AF"/>
    <w:rsid w:val="00BD0EE2"/>
    <w:rsid w:val="00BD229C"/>
    <w:rsid w:val="00BD3176"/>
    <w:rsid w:val="00BD3A74"/>
    <w:rsid w:val="00BD3EA0"/>
    <w:rsid w:val="00BD42E0"/>
    <w:rsid w:val="00BD4B69"/>
    <w:rsid w:val="00BD58D3"/>
    <w:rsid w:val="00BD70A8"/>
    <w:rsid w:val="00BE04DE"/>
    <w:rsid w:val="00BE191E"/>
    <w:rsid w:val="00BE1F37"/>
    <w:rsid w:val="00BE2CE0"/>
    <w:rsid w:val="00BE3941"/>
    <w:rsid w:val="00BE39F9"/>
    <w:rsid w:val="00BE4E7E"/>
    <w:rsid w:val="00BE53E0"/>
    <w:rsid w:val="00BE54EA"/>
    <w:rsid w:val="00BE5D6B"/>
    <w:rsid w:val="00BE6E47"/>
    <w:rsid w:val="00BE6FA4"/>
    <w:rsid w:val="00BE7592"/>
    <w:rsid w:val="00BE7D90"/>
    <w:rsid w:val="00BF0D04"/>
    <w:rsid w:val="00BF3575"/>
    <w:rsid w:val="00BF374C"/>
    <w:rsid w:val="00BF3BBB"/>
    <w:rsid w:val="00BF4403"/>
    <w:rsid w:val="00BF5D66"/>
    <w:rsid w:val="00BF5E64"/>
    <w:rsid w:val="00BF7357"/>
    <w:rsid w:val="00BF7DE6"/>
    <w:rsid w:val="00C02834"/>
    <w:rsid w:val="00C02E7D"/>
    <w:rsid w:val="00C03F7D"/>
    <w:rsid w:val="00C049D8"/>
    <w:rsid w:val="00C04C67"/>
    <w:rsid w:val="00C04E6D"/>
    <w:rsid w:val="00C053B1"/>
    <w:rsid w:val="00C05D76"/>
    <w:rsid w:val="00C06A42"/>
    <w:rsid w:val="00C07640"/>
    <w:rsid w:val="00C10419"/>
    <w:rsid w:val="00C10F6D"/>
    <w:rsid w:val="00C13E46"/>
    <w:rsid w:val="00C143F8"/>
    <w:rsid w:val="00C14597"/>
    <w:rsid w:val="00C14A17"/>
    <w:rsid w:val="00C14FA4"/>
    <w:rsid w:val="00C1551B"/>
    <w:rsid w:val="00C15D4A"/>
    <w:rsid w:val="00C16639"/>
    <w:rsid w:val="00C16C44"/>
    <w:rsid w:val="00C17A59"/>
    <w:rsid w:val="00C2064D"/>
    <w:rsid w:val="00C21186"/>
    <w:rsid w:val="00C21290"/>
    <w:rsid w:val="00C217D5"/>
    <w:rsid w:val="00C22A55"/>
    <w:rsid w:val="00C22DC5"/>
    <w:rsid w:val="00C231EB"/>
    <w:rsid w:val="00C23EB1"/>
    <w:rsid w:val="00C25002"/>
    <w:rsid w:val="00C25F0B"/>
    <w:rsid w:val="00C26B5F"/>
    <w:rsid w:val="00C271EC"/>
    <w:rsid w:val="00C27A7D"/>
    <w:rsid w:val="00C27DB4"/>
    <w:rsid w:val="00C32C0E"/>
    <w:rsid w:val="00C32C6A"/>
    <w:rsid w:val="00C3309A"/>
    <w:rsid w:val="00C330C2"/>
    <w:rsid w:val="00C33C90"/>
    <w:rsid w:val="00C36859"/>
    <w:rsid w:val="00C37C0F"/>
    <w:rsid w:val="00C37CEC"/>
    <w:rsid w:val="00C41723"/>
    <w:rsid w:val="00C41BE5"/>
    <w:rsid w:val="00C42BF8"/>
    <w:rsid w:val="00C44C04"/>
    <w:rsid w:val="00C45C92"/>
    <w:rsid w:val="00C464BB"/>
    <w:rsid w:val="00C46677"/>
    <w:rsid w:val="00C46DE5"/>
    <w:rsid w:val="00C50045"/>
    <w:rsid w:val="00C51389"/>
    <w:rsid w:val="00C516DD"/>
    <w:rsid w:val="00C5218D"/>
    <w:rsid w:val="00C544A6"/>
    <w:rsid w:val="00C552C4"/>
    <w:rsid w:val="00C553C2"/>
    <w:rsid w:val="00C57713"/>
    <w:rsid w:val="00C57B42"/>
    <w:rsid w:val="00C60E9E"/>
    <w:rsid w:val="00C60EC4"/>
    <w:rsid w:val="00C61D00"/>
    <w:rsid w:val="00C62C75"/>
    <w:rsid w:val="00C63039"/>
    <w:rsid w:val="00C641EF"/>
    <w:rsid w:val="00C648BE"/>
    <w:rsid w:val="00C6699E"/>
    <w:rsid w:val="00C679E2"/>
    <w:rsid w:val="00C71464"/>
    <w:rsid w:val="00C7185D"/>
    <w:rsid w:val="00C72C20"/>
    <w:rsid w:val="00C72F11"/>
    <w:rsid w:val="00C733B5"/>
    <w:rsid w:val="00C734F9"/>
    <w:rsid w:val="00C74D60"/>
    <w:rsid w:val="00C76615"/>
    <w:rsid w:val="00C76E25"/>
    <w:rsid w:val="00C80E24"/>
    <w:rsid w:val="00C818C6"/>
    <w:rsid w:val="00C82584"/>
    <w:rsid w:val="00C82B0A"/>
    <w:rsid w:val="00C82CEE"/>
    <w:rsid w:val="00C82D64"/>
    <w:rsid w:val="00C832F1"/>
    <w:rsid w:val="00C84450"/>
    <w:rsid w:val="00C85A34"/>
    <w:rsid w:val="00C86423"/>
    <w:rsid w:val="00C86F39"/>
    <w:rsid w:val="00C8717E"/>
    <w:rsid w:val="00C87CF2"/>
    <w:rsid w:val="00C9029B"/>
    <w:rsid w:val="00C902F8"/>
    <w:rsid w:val="00C90B0B"/>
    <w:rsid w:val="00C9140B"/>
    <w:rsid w:val="00C9183C"/>
    <w:rsid w:val="00C92AAD"/>
    <w:rsid w:val="00C93723"/>
    <w:rsid w:val="00C950D0"/>
    <w:rsid w:val="00C95D19"/>
    <w:rsid w:val="00C96A89"/>
    <w:rsid w:val="00CA10DC"/>
    <w:rsid w:val="00CA2506"/>
    <w:rsid w:val="00CA2957"/>
    <w:rsid w:val="00CA3932"/>
    <w:rsid w:val="00CA4B38"/>
    <w:rsid w:val="00CB0302"/>
    <w:rsid w:val="00CB1908"/>
    <w:rsid w:val="00CB29C8"/>
    <w:rsid w:val="00CB2EFF"/>
    <w:rsid w:val="00CB3DEF"/>
    <w:rsid w:val="00CB4069"/>
    <w:rsid w:val="00CB5E9B"/>
    <w:rsid w:val="00CB660D"/>
    <w:rsid w:val="00CB6C4A"/>
    <w:rsid w:val="00CB73B3"/>
    <w:rsid w:val="00CB7593"/>
    <w:rsid w:val="00CB7E26"/>
    <w:rsid w:val="00CC25DE"/>
    <w:rsid w:val="00CC294E"/>
    <w:rsid w:val="00CC346F"/>
    <w:rsid w:val="00CC3F31"/>
    <w:rsid w:val="00CC414F"/>
    <w:rsid w:val="00CD280C"/>
    <w:rsid w:val="00CD284B"/>
    <w:rsid w:val="00CD28F0"/>
    <w:rsid w:val="00CD2927"/>
    <w:rsid w:val="00CD2F8C"/>
    <w:rsid w:val="00CD3380"/>
    <w:rsid w:val="00CD3A7F"/>
    <w:rsid w:val="00CD4C6E"/>
    <w:rsid w:val="00CD553F"/>
    <w:rsid w:val="00CD5CEB"/>
    <w:rsid w:val="00CD61C3"/>
    <w:rsid w:val="00CD63AA"/>
    <w:rsid w:val="00CD6CFE"/>
    <w:rsid w:val="00CD7398"/>
    <w:rsid w:val="00CD7579"/>
    <w:rsid w:val="00CD798C"/>
    <w:rsid w:val="00CD7CA4"/>
    <w:rsid w:val="00CE03D6"/>
    <w:rsid w:val="00CE08DD"/>
    <w:rsid w:val="00CE0C27"/>
    <w:rsid w:val="00CE1B81"/>
    <w:rsid w:val="00CE380D"/>
    <w:rsid w:val="00CE3D30"/>
    <w:rsid w:val="00CE4CAF"/>
    <w:rsid w:val="00CE4F68"/>
    <w:rsid w:val="00CE5583"/>
    <w:rsid w:val="00CE5C12"/>
    <w:rsid w:val="00CE650C"/>
    <w:rsid w:val="00CE6EC6"/>
    <w:rsid w:val="00CE76E7"/>
    <w:rsid w:val="00CF0359"/>
    <w:rsid w:val="00CF3EDF"/>
    <w:rsid w:val="00CF40F1"/>
    <w:rsid w:val="00CF47DB"/>
    <w:rsid w:val="00CF4C11"/>
    <w:rsid w:val="00CF52DD"/>
    <w:rsid w:val="00CF5816"/>
    <w:rsid w:val="00CF5B54"/>
    <w:rsid w:val="00CF5C1D"/>
    <w:rsid w:val="00CF6052"/>
    <w:rsid w:val="00CF71D6"/>
    <w:rsid w:val="00D005E9"/>
    <w:rsid w:val="00D00CF4"/>
    <w:rsid w:val="00D0151E"/>
    <w:rsid w:val="00D016F1"/>
    <w:rsid w:val="00D01987"/>
    <w:rsid w:val="00D02317"/>
    <w:rsid w:val="00D03372"/>
    <w:rsid w:val="00D0345C"/>
    <w:rsid w:val="00D042A1"/>
    <w:rsid w:val="00D05C34"/>
    <w:rsid w:val="00D05F04"/>
    <w:rsid w:val="00D060AA"/>
    <w:rsid w:val="00D115F1"/>
    <w:rsid w:val="00D135F8"/>
    <w:rsid w:val="00D146C6"/>
    <w:rsid w:val="00D16DF7"/>
    <w:rsid w:val="00D16F17"/>
    <w:rsid w:val="00D17E25"/>
    <w:rsid w:val="00D202F1"/>
    <w:rsid w:val="00D21700"/>
    <w:rsid w:val="00D21DFA"/>
    <w:rsid w:val="00D22939"/>
    <w:rsid w:val="00D22AD4"/>
    <w:rsid w:val="00D23C44"/>
    <w:rsid w:val="00D24F7F"/>
    <w:rsid w:val="00D31A91"/>
    <w:rsid w:val="00D3297B"/>
    <w:rsid w:val="00D32C11"/>
    <w:rsid w:val="00D32DC9"/>
    <w:rsid w:val="00D335F1"/>
    <w:rsid w:val="00D350C8"/>
    <w:rsid w:val="00D36D73"/>
    <w:rsid w:val="00D37E71"/>
    <w:rsid w:val="00D40990"/>
    <w:rsid w:val="00D40A78"/>
    <w:rsid w:val="00D40B62"/>
    <w:rsid w:val="00D41A7A"/>
    <w:rsid w:val="00D41AF6"/>
    <w:rsid w:val="00D436C5"/>
    <w:rsid w:val="00D45400"/>
    <w:rsid w:val="00D46136"/>
    <w:rsid w:val="00D466D0"/>
    <w:rsid w:val="00D46BAB"/>
    <w:rsid w:val="00D47336"/>
    <w:rsid w:val="00D50892"/>
    <w:rsid w:val="00D5135E"/>
    <w:rsid w:val="00D525E3"/>
    <w:rsid w:val="00D54901"/>
    <w:rsid w:val="00D554C0"/>
    <w:rsid w:val="00D57756"/>
    <w:rsid w:val="00D57FC4"/>
    <w:rsid w:val="00D60D24"/>
    <w:rsid w:val="00D61847"/>
    <w:rsid w:val="00D624EF"/>
    <w:rsid w:val="00D6277C"/>
    <w:rsid w:val="00D631DA"/>
    <w:rsid w:val="00D655B4"/>
    <w:rsid w:val="00D65F0B"/>
    <w:rsid w:val="00D66083"/>
    <w:rsid w:val="00D700ED"/>
    <w:rsid w:val="00D702BA"/>
    <w:rsid w:val="00D70432"/>
    <w:rsid w:val="00D70561"/>
    <w:rsid w:val="00D720B3"/>
    <w:rsid w:val="00D73045"/>
    <w:rsid w:val="00D73BB5"/>
    <w:rsid w:val="00D7628E"/>
    <w:rsid w:val="00D77776"/>
    <w:rsid w:val="00D77876"/>
    <w:rsid w:val="00D77983"/>
    <w:rsid w:val="00D81970"/>
    <w:rsid w:val="00D828F6"/>
    <w:rsid w:val="00D82CBD"/>
    <w:rsid w:val="00D82D92"/>
    <w:rsid w:val="00D845EA"/>
    <w:rsid w:val="00D84893"/>
    <w:rsid w:val="00D87C00"/>
    <w:rsid w:val="00D91539"/>
    <w:rsid w:val="00D93A37"/>
    <w:rsid w:val="00D940C7"/>
    <w:rsid w:val="00D94438"/>
    <w:rsid w:val="00D94701"/>
    <w:rsid w:val="00D94CE9"/>
    <w:rsid w:val="00D9508D"/>
    <w:rsid w:val="00D96231"/>
    <w:rsid w:val="00D978DA"/>
    <w:rsid w:val="00D979F6"/>
    <w:rsid w:val="00DA0B66"/>
    <w:rsid w:val="00DA256B"/>
    <w:rsid w:val="00DA2E60"/>
    <w:rsid w:val="00DA3AFB"/>
    <w:rsid w:val="00DA413D"/>
    <w:rsid w:val="00DA4B6A"/>
    <w:rsid w:val="00DA5070"/>
    <w:rsid w:val="00DA75D9"/>
    <w:rsid w:val="00DA77D4"/>
    <w:rsid w:val="00DA7AB9"/>
    <w:rsid w:val="00DB0741"/>
    <w:rsid w:val="00DB1327"/>
    <w:rsid w:val="00DB1C92"/>
    <w:rsid w:val="00DB1F72"/>
    <w:rsid w:val="00DB400B"/>
    <w:rsid w:val="00DB4BA2"/>
    <w:rsid w:val="00DB65A7"/>
    <w:rsid w:val="00DB65C8"/>
    <w:rsid w:val="00DB6AAE"/>
    <w:rsid w:val="00DC160A"/>
    <w:rsid w:val="00DC2F11"/>
    <w:rsid w:val="00DC3042"/>
    <w:rsid w:val="00DC64DC"/>
    <w:rsid w:val="00DC66E0"/>
    <w:rsid w:val="00DC6773"/>
    <w:rsid w:val="00DD0199"/>
    <w:rsid w:val="00DD3524"/>
    <w:rsid w:val="00DD4041"/>
    <w:rsid w:val="00DD41E5"/>
    <w:rsid w:val="00DD5EC9"/>
    <w:rsid w:val="00DD6883"/>
    <w:rsid w:val="00DE0065"/>
    <w:rsid w:val="00DE0A0E"/>
    <w:rsid w:val="00DE25D1"/>
    <w:rsid w:val="00DE2BF3"/>
    <w:rsid w:val="00DE3807"/>
    <w:rsid w:val="00DE56B2"/>
    <w:rsid w:val="00DE68F8"/>
    <w:rsid w:val="00DE7937"/>
    <w:rsid w:val="00DF1DB3"/>
    <w:rsid w:val="00DF2815"/>
    <w:rsid w:val="00DF2CEE"/>
    <w:rsid w:val="00DF33AC"/>
    <w:rsid w:val="00DF33BC"/>
    <w:rsid w:val="00DF3FE6"/>
    <w:rsid w:val="00DF61F4"/>
    <w:rsid w:val="00DF74CD"/>
    <w:rsid w:val="00E00960"/>
    <w:rsid w:val="00E00ED9"/>
    <w:rsid w:val="00E01FC8"/>
    <w:rsid w:val="00E03CDC"/>
    <w:rsid w:val="00E04774"/>
    <w:rsid w:val="00E0790F"/>
    <w:rsid w:val="00E07985"/>
    <w:rsid w:val="00E114AC"/>
    <w:rsid w:val="00E11C67"/>
    <w:rsid w:val="00E132A9"/>
    <w:rsid w:val="00E13C2E"/>
    <w:rsid w:val="00E15A23"/>
    <w:rsid w:val="00E161F3"/>
    <w:rsid w:val="00E20008"/>
    <w:rsid w:val="00E20CF5"/>
    <w:rsid w:val="00E21183"/>
    <w:rsid w:val="00E27731"/>
    <w:rsid w:val="00E30169"/>
    <w:rsid w:val="00E30AAE"/>
    <w:rsid w:val="00E310E7"/>
    <w:rsid w:val="00E31153"/>
    <w:rsid w:val="00E31888"/>
    <w:rsid w:val="00E32F56"/>
    <w:rsid w:val="00E32FA4"/>
    <w:rsid w:val="00E3386C"/>
    <w:rsid w:val="00E35525"/>
    <w:rsid w:val="00E35636"/>
    <w:rsid w:val="00E35960"/>
    <w:rsid w:val="00E359B9"/>
    <w:rsid w:val="00E4065E"/>
    <w:rsid w:val="00E4067E"/>
    <w:rsid w:val="00E408A2"/>
    <w:rsid w:val="00E40D1E"/>
    <w:rsid w:val="00E41154"/>
    <w:rsid w:val="00E416CF"/>
    <w:rsid w:val="00E4299B"/>
    <w:rsid w:val="00E42F26"/>
    <w:rsid w:val="00E435C8"/>
    <w:rsid w:val="00E43686"/>
    <w:rsid w:val="00E43A1F"/>
    <w:rsid w:val="00E446D5"/>
    <w:rsid w:val="00E44ACB"/>
    <w:rsid w:val="00E453E1"/>
    <w:rsid w:val="00E45749"/>
    <w:rsid w:val="00E45AB7"/>
    <w:rsid w:val="00E51283"/>
    <w:rsid w:val="00E51286"/>
    <w:rsid w:val="00E51688"/>
    <w:rsid w:val="00E5245C"/>
    <w:rsid w:val="00E5339A"/>
    <w:rsid w:val="00E54006"/>
    <w:rsid w:val="00E540AC"/>
    <w:rsid w:val="00E54343"/>
    <w:rsid w:val="00E56441"/>
    <w:rsid w:val="00E5648F"/>
    <w:rsid w:val="00E566ED"/>
    <w:rsid w:val="00E56A07"/>
    <w:rsid w:val="00E578B7"/>
    <w:rsid w:val="00E6048D"/>
    <w:rsid w:val="00E61315"/>
    <w:rsid w:val="00E6135D"/>
    <w:rsid w:val="00E615CB"/>
    <w:rsid w:val="00E62416"/>
    <w:rsid w:val="00E62DE5"/>
    <w:rsid w:val="00E646ED"/>
    <w:rsid w:val="00E65019"/>
    <w:rsid w:val="00E66268"/>
    <w:rsid w:val="00E7006D"/>
    <w:rsid w:val="00E70587"/>
    <w:rsid w:val="00E70CAA"/>
    <w:rsid w:val="00E72963"/>
    <w:rsid w:val="00E73BC6"/>
    <w:rsid w:val="00E74203"/>
    <w:rsid w:val="00E74A72"/>
    <w:rsid w:val="00E755B4"/>
    <w:rsid w:val="00E75936"/>
    <w:rsid w:val="00E75DED"/>
    <w:rsid w:val="00E76DDE"/>
    <w:rsid w:val="00E807A7"/>
    <w:rsid w:val="00E80908"/>
    <w:rsid w:val="00E827D5"/>
    <w:rsid w:val="00E843A0"/>
    <w:rsid w:val="00E854A3"/>
    <w:rsid w:val="00E85BD4"/>
    <w:rsid w:val="00E85E5A"/>
    <w:rsid w:val="00E860DD"/>
    <w:rsid w:val="00E8620D"/>
    <w:rsid w:val="00E86369"/>
    <w:rsid w:val="00E87050"/>
    <w:rsid w:val="00E87379"/>
    <w:rsid w:val="00E87465"/>
    <w:rsid w:val="00E87DC2"/>
    <w:rsid w:val="00E904B4"/>
    <w:rsid w:val="00E9119B"/>
    <w:rsid w:val="00E9473E"/>
    <w:rsid w:val="00E954AF"/>
    <w:rsid w:val="00E95574"/>
    <w:rsid w:val="00E96C3C"/>
    <w:rsid w:val="00E96F3A"/>
    <w:rsid w:val="00E970D9"/>
    <w:rsid w:val="00EA0479"/>
    <w:rsid w:val="00EA0F19"/>
    <w:rsid w:val="00EA2B73"/>
    <w:rsid w:val="00EA6E22"/>
    <w:rsid w:val="00EB0536"/>
    <w:rsid w:val="00EB0659"/>
    <w:rsid w:val="00EB0A29"/>
    <w:rsid w:val="00EB0EE5"/>
    <w:rsid w:val="00EB127A"/>
    <w:rsid w:val="00EB1779"/>
    <w:rsid w:val="00EB1D49"/>
    <w:rsid w:val="00EB1E06"/>
    <w:rsid w:val="00EB28E8"/>
    <w:rsid w:val="00EB41A9"/>
    <w:rsid w:val="00EB42CC"/>
    <w:rsid w:val="00EB5060"/>
    <w:rsid w:val="00EB52A8"/>
    <w:rsid w:val="00EC10EA"/>
    <w:rsid w:val="00EC14B0"/>
    <w:rsid w:val="00EC27CD"/>
    <w:rsid w:val="00EC5DC8"/>
    <w:rsid w:val="00EC6FE1"/>
    <w:rsid w:val="00ED19C0"/>
    <w:rsid w:val="00ED3588"/>
    <w:rsid w:val="00ED4263"/>
    <w:rsid w:val="00ED4D98"/>
    <w:rsid w:val="00ED706F"/>
    <w:rsid w:val="00EE0367"/>
    <w:rsid w:val="00EE0E81"/>
    <w:rsid w:val="00EE1DEF"/>
    <w:rsid w:val="00EE218B"/>
    <w:rsid w:val="00EE30C2"/>
    <w:rsid w:val="00EE33EA"/>
    <w:rsid w:val="00EE389B"/>
    <w:rsid w:val="00EE3CBC"/>
    <w:rsid w:val="00EE40EF"/>
    <w:rsid w:val="00EE4FD2"/>
    <w:rsid w:val="00EE55D0"/>
    <w:rsid w:val="00EE5979"/>
    <w:rsid w:val="00EE5A94"/>
    <w:rsid w:val="00EE5C98"/>
    <w:rsid w:val="00EE5E88"/>
    <w:rsid w:val="00EE7A37"/>
    <w:rsid w:val="00EF30B3"/>
    <w:rsid w:val="00EF5C97"/>
    <w:rsid w:val="00EF5EF7"/>
    <w:rsid w:val="00EF5FAD"/>
    <w:rsid w:val="00EF71BD"/>
    <w:rsid w:val="00F01011"/>
    <w:rsid w:val="00F0177D"/>
    <w:rsid w:val="00F03D41"/>
    <w:rsid w:val="00F04A69"/>
    <w:rsid w:val="00F05A2D"/>
    <w:rsid w:val="00F06155"/>
    <w:rsid w:val="00F069EF"/>
    <w:rsid w:val="00F10237"/>
    <w:rsid w:val="00F10908"/>
    <w:rsid w:val="00F11D8E"/>
    <w:rsid w:val="00F128F5"/>
    <w:rsid w:val="00F154EC"/>
    <w:rsid w:val="00F15E02"/>
    <w:rsid w:val="00F15F91"/>
    <w:rsid w:val="00F17256"/>
    <w:rsid w:val="00F20E8A"/>
    <w:rsid w:val="00F22548"/>
    <w:rsid w:val="00F23BB5"/>
    <w:rsid w:val="00F252FB"/>
    <w:rsid w:val="00F25361"/>
    <w:rsid w:val="00F2628D"/>
    <w:rsid w:val="00F27224"/>
    <w:rsid w:val="00F27CF6"/>
    <w:rsid w:val="00F27F11"/>
    <w:rsid w:val="00F320FF"/>
    <w:rsid w:val="00F340D3"/>
    <w:rsid w:val="00F342E9"/>
    <w:rsid w:val="00F34CF3"/>
    <w:rsid w:val="00F35BBD"/>
    <w:rsid w:val="00F36208"/>
    <w:rsid w:val="00F36BB7"/>
    <w:rsid w:val="00F36CE1"/>
    <w:rsid w:val="00F424DB"/>
    <w:rsid w:val="00F42690"/>
    <w:rsid w:val="00F42A92"/>
    <w:rsid w:val="00F430D2"/>
    <w:rsid w:val="00F45798"/>
    <w:rsid w:val="00F45B2D"/>
    <w:rsid w:val="00F46BCC"/>
    <w:rsid w:val="00F502E5"/>
    <w:rsid w:val="00F5098F"/>
    <w:rsid w:val="00F51B3B"/>
    <w:rsid w:val="00F529B0"/>
    <w:rsid w:val="00F5358B"/>
    <w:rsid w:val="00F54050"/>
    <w:rsid w:val="00F5428B"/>
    <w:rsid w:val="00F54921"/>
    <w:rsid w:val="00F55B6A"/>
    <w:rsid w:val="00F60406"/>
    <w:rsid w:val="00F62C6C"/>
    <w:rsid w:val="00F63840"/>
    <w:rsid w:val="00F63BA7"/>
    <w:rsid w:val="00F658A1"/>
    <w:rsid w:val="00F6647B"/>
    <w:rsid w:val="00F66B39"/>
    <w:rsid w:val="00F67151"/>
    <w:rsid w:val="00F67F05"/>
    <w:rsid w:val="00F713E5"/>
    <w:rsid w:val="00F715F2"/>
    <w:rsid w:val="00F71A5A"/>
    <w:rsid w:val="00F7465E"/>
    <w:rsid w:val="00F7466C"/>
    <w:rsid w:val="00F74717"/>
    <w:rsid w:val="00F75671"/>
    <w:rsid w:val="00F76BCE"/>
    <w:rsid w:val="00F76D64"/>
    <w:rsid w:val="00F77B37"/>
    <w:rsid w:val="00F80717"/>
    <w:rsid w:val="00F8099A"/>
    <w:rsid w:val="00F80BA7"/>
    <w:rsid w:val="00F80C3D"/>
    <w:rsid w:val="00F80E69"/>
    <w:rsid w:val="00F810BF"/>
    <w:rsid w:val="00F83693"/>
    <w:rsid w:val="00F842B2"/>
    <w:rsid w:val="00F849E9"/>
    <w:rsid w:val="00F85DDE"/>
    <w:rsid w:val="00F85E68"/>
    <w:rsid w:val="00F91544"/>
    <w:rsid w:val="00F91788"/>
    <w:rsid w:val="00F9262F"/>
    <w:rsid w:val="00F92729"/>
    <w:rsid w:val="00F92786"/>
    <w:rsid w:val="00F927E7"/>
    <w:rsid w:val="00F936BE"/>
    <w:rsid w:val="00F9456E"/>
    <w:rsid w:val="00F97199"/>
    <w:rsid w:val="00F979A6"/>
    <w:rsid w:val="00FA1706"/>
    <w:rsid w:val="00FA1C12"/>
    <w:rsid w:val="00FA4027"/>
    <w:rsid w:val="00FA4897"/>
    <w:rsid w:val="00FA4FD7"/>
    <w:rsid w:val="00FA52A1"/>
    <w:rsid w:val="00FA57AB"/>
    <w:rsid w:val="00FA592A"/>
    <w:rsid w:val="00FA598E"/>
    <w:rsid w:val="00FA7BD7"/>
    <w:rsid w:val="00FB014F"/>
    <w:rsid w:val="00FB397D"/>
    <w:rsid w:val="00FB6B9D"/>
    <w:rsid w:val="00FC2097"/>
    <w:rsid w:val="00FC2B72"/>
    <w:rsid w:val="00FC2DD1"/>
    <w:rsid w:val="00FC3021"/>
    <w:rsid w:val="00FC36E1"/>
    <w:rsid w:val="00FC62B9"/>
    <w:rsid w:val="00FC786E"/>
    <w:rsid w:val="00FC788D"/>
    <w:rsid w:val="00FD0789"/>
    <w:rsid w:val="00FD115A"/>
    <w:rsid w:val="00FD2CC2"/>
    <w:rsid w:val="00FD4AFC"/>
    <w:rsid w:val="00FD58C5"/>
    <w:rsid w:val="00FD678A"/>
    <w:rsid w:val="00FD70BB"/>
    <w:rsid w:val="00FE1DAC"/>
    <w:rsid w:val="00FE2563"/>
    <w:rsid w:val="00FE3E78"/>
    <w:rsid w:val="00FE40F1"/>
    <w:rsid w:val="00FE5344"/>
    <w:rsid w:val="00FE7927"/>
    <w:rsid w:val="00FE7B2C"/>
    <w:rsid w:val="00FF0116"/>
    <w:rsid w:val="00FF29F0"/>
    <w:rsid w:val="00FF2B40"/>
    <w:rsid w:val="00FF3466"/>
    <w:rsid w:val="00FF43AE"/>
    <w:rsid w:val="00FF4DDE"/>
    <w:rsid w:val="00FF57AD"/>
    <w:rsid w:val="00FF78AF"/>
    <w:rsid w:val="00FF7ABA"/>
    <w:rsid w:val="217949E4"/>
    <w:rsid w:val="311E9C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06419E"/>
  <w15:docId w15:val="{8883E130-9740-4AA5-84F9-377CBB53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FF3"/>
  </w:style>
  <w:style w:type="paragraph" w:styleId="Heading1">
    <w:name w:val="heading 1"/>
    <w:basedOn w:val="Normal"/>
    <w:next w:val="Normal"/>
    <w:link w:val="Heading1Char"/>
    <w:uiPriority w:val="9"/>
    <w:qFormat/>
    <w:rsid w:val="00A753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661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fr-FR"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F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5FF3"/>
  </w:style>
  <w:style w:type="paragraph" w:styleId="Footer">
    <w:name w:val="footer"/>
    <w:basedOn w:val="Normal"/>
    <w:link w:val="FooterChar"/>
    <w:uiPriority w:val="99"/>
    <w:unhideWhenUsed/>
    <w:rsid w:val="00075F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5FF3"/>
  </w:style>
  <w:style w:type="paragraph" w:styleId="BalloonText">
    <w:name w:val="Balloon Text"/>
    <w:basedOn w:val="Normal"/>
    <w:link w:val="BalloonTextChar"/>
    <w:uiPriority w:val="99"/>
    <w:semiHidden/>
    <w:unhideWhenUsed/>
    <w:rsid w:val="00075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FF3"/>
    <w:rPr>
      <w:rFonts w:ascii="Tahoma" w:hAnsi="Tahoma" w:cs="Tahoma"/>
      <w:sz w:val="16"/>
      <w:szCs w:val="16"/>
    </w:rPr>
  </w:style>
  <w:style w:type="paragraph" w:styleId="ListParagraph">
    <w:name w:val="List Paragraph"/>
    <w:basedOn w:val="Normal"/>
    <w:uiPriority w:val="34"/>
    <w:qFormat/>
    <w:rsid w:val="006E561D"/>
    <w:pPr>
      <w:ind w:left="720"/>
      <w:contextualSpacing/>
    </w:pPr>
  </w:style>
  <w:style w:type="character" w:styleId="CommentReference">
    <w:name w:val="annotation reference"/>
    <w:basedOn w:val="DefaultParagraphFont"/>
    <w:uiPriority w:val="99"/>
    <w:semiHidden/>
    <w:unhideWhenUsed/>
    <w:rsid w:val="00A02D83"/>
    <w:rPr>
      <w:sz w:val="16"/>
      <w:szCs w:val="16"/>
    </w:rPr>
  </w:style>
  <w:style w:type="paragraph" w:styleId="CommentText">
    <w:name w:val="annotation text"/>
    <w:basedOn w:val="Normal"/>
    <w:link w:val="CommentTextChar"/>
    <w:uiPriority w:val="99"/>
    <w:semiHidden/>
    <w:unhideWhenUsed/>
    <w:rsid w:val="00A02D83"/>
    <w:pPr>
      <w:spacing w:line="240" w:lineRule="auto"/>
    </w:pPr>
    <w:rPr>
      <w:sz w:val="20"/>
      <w:szCs w:val="20"/>
    </w:rPr>
  </w:style>
  <w:style w:type="character" w:customStyle="1" w:styleId="CommentTextChar">
    <w:name w:val="Comment Text Char"/>
    <w:basedOn w:val="DefaultParagraphFont"/>
    <w:link w:val="CommentText"/>
    <w:uiPriority w:val="99"/>
    <w:semiHidden/>
    <w:rsid w:val="00A02D83"/>
    <w:rPr>
      <w:sz w:val="20"/>
      <w:szCs w:val="20"/>
    </w:rPr>
  </w:style>
  <w:style w:type="paragraph" w:styleId="CommentSubject">
    <w:name w:val="annotation subject"/>
    <w:basedOn w:val="CommentText"/>
    <w:next w:val="CommentText"/>
    <w:link w:val="CommentSubjectChar"/>
    <w:uiPriority w:val="99"/>
    <w:semiHidden/>
    <w:unhideWhenUsed/>
    <w:rsid w:val="00A02D83"/>
    <w:rPr>
      <w:b/>
      <w:bCs/>
    </w:rPr>
  </w:style>
  <w:style w:type="character" w:customStyle="1" w:styleId="CommentSubjectChar">
    <w:name w:val="Comment Subject Char"/>
    <w:basedOn w:val="CommentTextChar"/>
    <w:link w:val="CommentSubject"/>
    <w:uiPriority w:val="99"/>
    <w:semiHidden/>
    <w:rsid w:val="00A02D83"/>
    <w:rPr>
      <w:b/>
      <w:bCs/>
      <w:sz w:val="20"/>
      <w:szCs w:val="20"/>
    </w:rPr>
  </w:style>
  <w:style w:type="character" w:styleId="Hyperlink">
    <w:name w:val="Hyperlink"/>
    <w:basedOn w:val="DefaultParagraphFont"/>
    <w:uiPriority w:val="99"/>
    <w:unhideWhenUsed/>
    <w:rsid w:val="00B62EEA"/>
    <w:rPr>
      <w:color w:val="0000FF" w:themeColor="hyperlink"/>
      <w:u w:val="single"/>
    </w:rPr>
  </w:style>
  <w:style w:type="character" w:customStyle="1" w:styleId="Heading2Char">
    <w:name w:val="Heading 2 Char"/>
    <w:basedOn w:val="DefaultParagraphFont"/>
    <w:link w:val="Heading2"/>
    <w:uiPriority w:val="9"/>
    <w:rsid w:val="00986616"/>
    <w:rPr>
      <w:rFonts w:asciiTheme="majorHAnsi" w:eastAsiaTheme="majorEastAsia" w:hAnsiTheme="majorHAnsi" w:cstheme="majorBidi"/>
      <w:b/>
      <w:bCs/>
      <w:color w:val="4F81BD" w:themeColor="accent1"/>
      <w:sz w:val="26"/>
      <w:szCs w:val="26"/>
      <w:lang w:val="fr-FR" w:eastAsia="it-IT"/>
    </w:rPr>
  </w:style>
  <w:style w:type="character" w:customStyle="1" w:styleId="Heading1Char">
    <w:name w:val="Heading 1 Char"/>
    <w:basedOn w:val="DefaultParagraphFont"/>
    <w:link w:val="Heading1"/>
    <w:uiPriority w:val="9"/>
    <w:rsid w:val="00A75343"/>
    <w:rPr>
      <w:rFonts w:asciiTheme="majorHAnsi" w:eastAsiaTheme="majorEastAsia" w:hAnsiTheme="majorHAnsi" w:cstheme="majorBidi"/>
      <w:color w:val="365F91" w:themeColor="accent1" w:themeShade="BF"/>
      <w:sz w:val="32"/>
      <w:szCs w:val="32"/>
    </w:rPr>
  </w:style>
  <w:style w:type="character" w:customStyle="1" w:styleId="st">
    <w:name w:val="st"/>
    <w:basedOn w:val="DefaultParagraphFont"/>
    <w:rsid w:val="00A03F06"/>
  </w:style>
  <w:style w:type="character" w:styleId="Emphasis">
    <w:name w:val="Emphasis"/>
    <w:basedOn w:val="DefaultParagraphFont"/>
    <w:uiPriority w:val="20"/>
    <w:qFormat/>
    <w:rsid w:val="00A03F06"/>
    <w:rPr>
      <w:i/>
      <w:iCs/>
    </w:rPr>
  </w:style>
  <w:style w:type="character" w:customStyle="1" w:styleId="Mention1">
    <w:name w:val="Mention1"/>
    <w:basedOn w:val="DefaultParagraphFont"/>
    <w:uiPriority w:val="99"/>
    <w:semiHidden/>
    <w:unhideWhenUsed/>
    <w:rsid w:val="00176369"/>
    <w:rPr>
      <w:color w:val="2B579A"/>
      <w:shd w:val="clear" w:color="auto" w:fill="E6E6E6"/>
    </w:rPr>
  </w:style>
  <w:style w:type="character" w:styleId="FollowedHyperlink">
    <w:name w:val="FollowedHyperlink"/>
    <w:basedOn w:val="DefaultParagraphFont"/>
    <w:uiPriority w:val="99"/>
    <w:semiHidden/>
    <w:unhideWhenUsed/>
    <w:rsid w:val="00024AB7"/>
    <w:rPr>
      <w:color w:val="800080" w:themeColor="followedHyperlink"/>
      <w:u w:val="single"/>
    </w:rPr>
  </w:style>
  <w:style w:type="character" w:customStyle="1" w:styleId="UnresolvedMention1">
    <w:name w:val="Unresolved Mention1"/>
    <w:basedOn w:val="DefaultParagraphFont"/>
    <w:uiPriority w:val="99"/>
    <w:semiHidden/>
    <w:unhideWhenUsed/>
    <w:rsid w:val="00E9119B"/>
    <w:rPr>
      <w:color w:val="808080"/>
      <w:shd w:val="clear" w:color="auto" w:fill="E6E6E6"/>
    </w:rPr>
  </w:style>
  <w:style w:type="character" w:customStyle="1" w:styleId="xbe">
    <w:name w:val="_xbe"/>
    <w:basedOn w:val="DefaultParagraphFont"/>
    <w:rsid w:val="00AB654B"/>
  </w:style>
  <w:style w:type="table" w:styleId="TableGrid">
    <w:name w:val="Table Grid"/>
    <w:basedOn w:val="TableNormal"/>
    <w:uiPriority w:val="39"/>
    <w:rsid w:val="0001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4308"/>
    <w:rPr>
      <w:b/>
      <w:bCs/>
    </w:rPr>
  </w:style>
  <w:style w:type="character" w:styleId="UnresolvedMention">
    <w:name w:val="Unresolved Mention"/>
    <w:basedOn w:val="DefaultParagraphFont"/>
    <w:uiPriority w:val="99"/>
    <w:semiHidden/>
    <w:unhideWhenUsed/>
    <w:rsid w:val="00420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6589">
      <w:bodyDiv w:val="1"/>
      <w:marLeft w:val="0"/>
      <w:marRight w:val="0"/>
      <w:marTop w:val="0"/>
      <w:marBottom w:val="0"/>
      <w:divBdr>
        <w:top w:val="none" w:sz="0" w:space="0" w:color="auto"/>
        <w:left w:val="none" w:sz="0" w:space="0" w:color="auto"/>
        <w:bottom w:val="none" w:sz="0" w:space="0" w:color="auto"/>
        <w:right w:val="none" w:sz="0" w:space="0" w:color="auto"/>
      </w:divBdr>
    </w:div>
    <w:div w:id="18506517">
      <w:bodyDiv w:val="1"/>
      <w:marLeft w:val="0"/>
      <w:marRight w:val="0"/>
      <w:marTop w:val="0"/>
      <w:marBottom w:val="0"/>
      <w:divBdr>
        <w:top w:val="none" w:sz="0" w:space="0" w:color="auto"/>
        <w:left w:val="none" w:sz="0" w:space="0" w:color="auto"/>
        <w:bottom w:val="none" w:sz="0" w:space="0" w:color="auto"/>
        <w:right w:val="none" w:sz="0" w:space="0" w:color="auto"/>
      </w:divBdr>
    </w:div>
    <w:div w:id="40326747">
      <w:bodyDiv w:val="1"/>
      <w:marLeft w:val="0"/>
      <w:marRight w:val="0"/>
      <w:marTop w:val="0"/>
      <w:marBottom w:val="0"/>
      <w:divBdr>
        <w:top w:val="none" w:sz="0" w:space="0" w:color="auto"/>
        <w:left w:val="none" w:sz="0" w:space="0" w:color="auto"/>
        <w:bottom w:val="none" w:sz="0" w:space="0" w:color="auto"/>
        <w:right w:val="none" w:sz="0" w:space="0" w:color="auto"/>
      </w:divBdr>
    </w:div>
    <w:div w:id="100534052">
      <w:bodyDiv w:val="1"/>
      <w:marLeft w:val="0"/>
      <w:marRight w:val="0"/>
      <w:marTop w:val="0"/>
      <w:marBottom w:val="0"/>
      <w:divBdr>
        <w:top w:val="none" w:sz="0" w:space="0" w:color="auto"/>
        <w:left w:val="none" w:sz="0" w:space="0" w:color="auto"/>
        <w:bottom w:val="none" w:sz="0" w:space="0" w:color="auto"/>
        <w:right w:val="none" w:sz="0" w:space="0" w:color="auto"/>
      </w:divBdr>
    </w:div>
    <w:div w:id="112021814">
      <w:bodyDiv w:val="1"/>
      <w:marLeft w:val="0"/>
      <w:marRight w:val="0"/>
      <w:marTop w:val="0"/>
      <w:marBottom w:val="0"/>
      <w:divBdr>
        <w:top w:val="none" w:sz="0" w:space="0" w:color="auto"/>
        <w:left w:val="none" w:sz="0" w:space="0" w:color="auto"/>
        <w:bottom w:val="none" w:sz="0" w:space="0" w:color="auto"/>
        <w:right w:val="none" w:sz="0" w:space="0" w:color="auto"/>
      </w:divBdr>
    </w:div>
    <w:div w:id="231894245">
      <w:bodyDiv w:val="1"/>
      <w:marLeft w:val="0"/>
      <w:marRight w:val="0"/>
      <w:marTop w:val="0"/>
      <w:marBottom w:val="0"/>
      <w:divBdr>
        <w:top w:val="none" w:sz="0" w:space="0" w:color="auto"/>
        <w:left w:val="none" w:sz="0" w:space="0" w:color="auto"/>
        <w:bottom w:val="none" w:sz="0" w:space="0" w:color="auto"/>
        <w:right w:val="none" w:sz="0" w:space="0" w:color="auto"/>
      </w:divBdr>
    </w:div>
    <w:div w:id="231937712">
      <w:bodyDiv w:val="1"/>
      <w:marLeft w:val="0"/>
      <w:marRight w:val="0"/>
      <w:marTop w:val="0"/>
      <w:marBottom w:val="0"/>
      <w:divBdr>
        <w:top w:val="none" w:sz="0" w:space="0" w:color="auto"/>
        <w:left w:val="none" w:sz="0" w:space="0" w:color="auto"/>
        <w:bottom w:val="none" w:sz="0" w:space="0" w:color="auto"/>
        <w:right w:val="none" w:sz="0" w:space="0" w:color="auto"/>
      </w:divBdr>
    </w:div>
    <w:div w:id="248466972">
      <w:bodyDiv w:val="1"/>
      <w:marLeft w:val="0"/>
      <w:marRight w:val="0"/>
      <w:marTop w:val="0"/>
      <w:marBottom w:val="0"/>
      <w:divBdr>
        <w:top w:val="none" w:sz="0" w:space="0" w:color="auto"/>
        <w:left w:val="none" w:sz="0" w:space="0" w:color="auto"/>
        <w:bottom w:val="none" w:sz="0" w:space="0" w:color="auto"/>
        <w:right w:val="none" w:sz="0" w:space="0" w:color="auto"/>
      </w:divBdr>
      <w:divsChild>
        <w:div w:id="61800732">
          <w:marLeft w:val="634"/>
          <w:marRight w:val="0"/>
          <w:marTop w:val="0"/>
          <w:marBottom w:val="120"/>
          <w:divBdr>
            <w:top w:val="none" w:sz="0" w:space="0" w:color="auto"/>
            <w:left w:val="none" w:sz="0" w:space="0" w:color="auto"/>
            <w:bottom w:val="none" w:sz="0" w:space="0" w:color="auto"/>
            <w:right w:val="none" w:sz="0" w:space="0" w:color="auto"/>
          </w:divBdr>
        </w:div>
        <w:div w:id="291787737">
          <w:marLeft w:val="634"/>
          <w:marRight w:val="0"/>
          <w:marTop w:val="0"/>
          <w:marBottom w:val="120"/>
          <w:divBdr>
            <w:top w:val="none" w:sz="0" w:space="0" w:color="auto"/>
            <w:left w:val="none" w:sz="0" w:space="0" w:color="auto"/>
            <w:bottom w:val="none" w:sz="0" w:space="0" w:color="auto"/>
            <w:right w:val="none" w:sz="0" w:space="0" w:color="auto"/>
          </w:divBdr>
        </w:div>
        <w:div w:id="1054113581">
          <w:marLeft w:val="634"/>
          <w:marRight w:val="0"/>
          <w:marTop w:val="0"/>
          <w:marBottom w:val="120"/>
          <w:divBdr>
            <w:top w:val="none" w:sz="0" w:space="0" w:color="auto"/>
            <w:left w:val="none" w:sz="0" w:space="0" w:color="auto"/>
            <w:bottom w:val="none" w:sz="0" w:space="0" w:color="auto"/>
            <w:right w:val="none" w:sz="0" w:space="0" w:color="auto"/>
          </w:divBdr>
        </w:div>
        <w:div w:id="1184636998">
          <w:marLeft w:val="634"/>
          <w:marRight w:val="0"/>
          <w:marTop w:val="0"/>
          <w:marBottom w:val="120"/>
          <w:divBdr>
            <w:top w:val="none" w:sz="0" w:space="0" w:color="auto"/>
            <w:left w:val="none" w:sz="0" w:space="0" w:color="auto"/>
            <w:bottom w:val="none" w:sz="0" w:space="0" w:color="auto"/>
            <w:right w:val="none" w:sz="0" w:space="0" w:color="auto"/>
          </w:divBdr>
        </w:div>
        <w:div w:id="1213617662">
          <w:marLeft w:val="634"/>
          <w:marRight w:val="0"/>
          <w:marTop w:val="0"/>
          <w:marBottom w:val="120"/>
          <w:divBdr>
            <w:top w:val="none" w:sz="0" w:space="0" w:color="auto"/>
            <w:left w:val="none" w:sz="0" w:space="0" w:color="auto"/>
            <w:bottom w:val="none" w:sz="0" w:space="0" w:color="auto"/>
            <w:right w:val="none" w:sz="0" w:space="0" w:color="auto"/>
          </w:divBdr>
        </w:div>
        <w:div w:id="1529877317">
          <w:marLeft w:val="634"/>
          <w:marRight w:val="0"/>
          <w:marTop w:val="0"/>
          <w:marBottom w:val="120"/>
          <w:divBdr>
            <w:top w:val="none" w:sz="0" w:space="0" w:color="auto"/>
            <w:left w:val="none" w:sz="0" w:space="0" w:color="auto"/>
            <w:bottom w:val="none" w:sz="0" w:space="0" w:color="auto"/>
            <w:right w:val="none" w:sz="0" w:space="0" w:color="auto"/>
          </w:divBdr>
        </w:div>
        <w:div w:id="1717316284">
          <w:marLeft w:val="634"/>
          <w:marRight w:val="0"/>
          <w:marTop w:val="0"/>
          <w:marBottom w:val="120"/>
          <w:divBdr>
            <w:top w:val="none" w:sz="0" w:space="0" w:color="auto"/>
            <w:left w:val="none" w:sz="0" w:space="0" w:color="auto"/>
            <w:bottom w:val="none" w:sz="0" w:space="0" w:color="auto"/>
            <w:right w:val="none" w:sz="0" w:space="0" w:color="auto"/>
          </w:divBdr>
        </w:div>
        <w:div w:id="2076009262">
          <w:marLeft w:val="634"/>
          <w:marRight w:val="0"/>
          <w:marTop w:val="0"/>
          <w:marBottom w:val="120"/>
          <w:divBdr>
            <w:top w:val="none" w:sz="0" w:space="0" w:color="auto"/>
            <w:left w:val="none" w:sz="0" w:space="0" w:color="auto"/>
            <w:bottom w:val="none" w:sz="0" w:space="0" w:color="auto"/>
            <w:right w:val="none" w:sz="0" w:space="0" w:color="auto"/>
          </w:divBdr>
        </w:div>
      </w:divsChild>
    </w:div>
    <w:div w:id="263078833">
      <w:bodyDiv w:val="1"/>
      <w:marLeft w:val="0"/>
      <w:marRight w:val="0"/>
      <w:marTop w:val="0"/>
      <w:marBottom w:val="0"/>
      <w:divBdr>
        <w:top w:val="none" w:sz="0" w:space="0" w:color="auto"/>
        <w:left w:val="none" w:sz="0" w:space="0" w:color="auto"/>
        <w:bottom w:val="none" w:sz="0" w:space="0" w:color="auto"/>
        <w:right w:val="none" w:sz="0" w:space="0" w:color="auto"/>
      </w:divBdr>
      <w:divsChild>
        <w:div w:id="390036365">
          <w:marLeft w:val="1166"/>
          <w:marRight w:val="0"/>
          <w:marTop w:val="77"/>
          <w:marBottom w:val="0"/>
          <w:divBdr>
            <w:top w:val="none" w:sz="0" w:space="0" w:color="auto"/>
            <w:left w:val="none" w:sz="0" w:space="0" w:color="auto"/>
            <w:bottom w:val="none" w:sz="0" w:space="0" w:color="auto"/>
            <w:right w:val="none" w:sz="0" w:space="0" w:color="auto"/>
          </w:divBdr>
        </w:div>
      </w:divsChild>
    </w:div>
    <w:div w:id="375930227">
      <w:bodyDiv w:val="1"/>
      <w:marLeft w:val="0"/>
      <w:marRight w:val="0"/>
      <w:marTop w:val="0"/>
      <w:marBottom w:val="0"/>
      <w:divBdr>
        <w:top w:val="none" w:sz="0" w:space="0" w:color="auto"/>
        <w:left w:val="none" w:sz="0" w:space="0" w:color="auto"/>
        <w:bottom w:val="none" w:sz="0" w:space="0" w:color="auto"/>
        <w:right w:val="none" w:sz="0" w:space="0" w:color="auto"/>
      </w:divBdr>
    </w:div>
    <w:div w:id="418406628">
      <w:bodyDiv w:val="1"/>
      <w:marLeft w:val="0"/>
      <w:marRight w:val="0"/>
      <w:marTop w:val="0"/>
      <w:marBottom w:val="0"/>
      <w:divBdr>
        <w:top w:val="none" w:sz="0" w:space="0" w:color="auto"/>
        <w:left w:val="none" w:sz="0" w:space="0" w:color="auto"/>
        <w:bottom w:val="none" w:sz="0" w:space="0" w:color="auto"/>
        <w:right w:val="none" w:sz="0" w:space="0" w:color="auto"/>
      </w:divBdr>
      <w:divsChild>
        <w:div w:id="1995528152">
          <w:marLeft w:val="1166"/>
          <w:marRight w:val="0"/>
          <w:marTop w:val="0"/>
          <w:marBottom w:val="0"/>
          <w:divBdr>
            <w:top w:val="none" w:sz="0" w:space="0" w:color="auto"/>
            <w:left w:val="none" w:sz="0" w:space="0" w:color="auto"/>
            <w:bottom w:val="none" w:sz="0" w:space="0" w:color="auto"/>
            <w:right w:val="none" w:sz="0" w:space="0" w:color="auto"/>
          </w:divBdr>
        </w:div>
        <w:div w:id="2084326926">
          <w:marLeft w:val="1166"/>
          <w:marRight w:val="0"/>
          <w:marTop w:val="0"/>
          <w:marBottom w:val="0"/>
          <w:divBdr>
            <w:top w:val="none" w:sz="0" w:space="0" w:color="auto"/>
            <w:left w:val="none" w:sz="0" w:space="0" w:color="auto"/>
            <w:bottom w:val="none" w:sz="0" w:space="0" w:color="auto"/>
            <w:right w:val="none" w:sz="0" w:space="0" w:color="auto"/>
          </w:divBdr>
        </w:div>
      </w:divsChild>
    </w:div>
    <w:div w:id="460149043">
      <w:bodyDiv w:val="1"/>
      <w:marLeft w:val="0"/>
      <w:marRight w:val="0"/>
      <w:marTop w:val="0"/>
      <w:marBottom w:val="0"/>
      <w:divBdr>
        <w:top w:val="none" w:sz="0" w:space="0" w:color="auto"/>
        <w:left w:val="none" w:sz="0" w:space="0" w:color="auto"/>
        <w:bottom w:val="none" w:sz="0" w:space="0" w:color="auto"/>
        <w:right w:val="none" w:sz="0" w:space="0" w:color="auto"/>
      </w:divBdr>
      <w:divsChild>
        <w:div w:id="1123696822">
          <w:marLeft w:val="418"/>
          <w:marRight w:val="0"/>
          <w:marTop w:val="0"/>
          <w:marBottom w:val="0"/>
          <w:divBdr>
            <w:top w:val="none" w:sz="0" w:space="0" w:color="auto"/>
            <w:left w:val="none" w:sz="0" w:space="0" w:color="auto"/>
            <w:bottom w:val="none" w:sz="0" w:space="0" w:color="auto"/>
            <w:right w:val="none" w:sz="0" w:space="0" w:color="auto"/>
          </w:divBdr>
        </w:div>
      </w:divsChild>
    </w:div>
    <w:div w:id="623148594">
      <w:bodyDiv w:val="1"/>
      <w:marLeft w:val="0"/>
      <w:marRight w:val="0"/>
      <w:marTop w:val="0"/>
      <w:marBottom w:val="0"/>
      <w:divBdr>
        <w:top w:val="none" w:sz="0" w:space="0" w:color="auto"/>
        <w:left w:val="none" w:sz="0" w:space="0" w:color="auto"/>
        <w:bottom w:val="none" w:sz="0" w:space="0" w:color="auto"/>
        <w:right w:val="none" w:sz="0" w:space="0" w:color="auto"/>
      </w:divBdr>
    </w:div>
    <w:div w:id="659043960">
      <w:bodyDiv w:val="1"/>
      <w:marLeft w:val="0"/>
      <w:marRight w:val="0"/>
      <w:marTop w:val="0"/>
      <w:marBottom w:val="0"/>
      <w:divBdr>
        <w:top w:val="none" w:sz="0" w:space="0" w:color="auto"/>
        <w:left w:val="none" w:sz="0" w:space="0" w:color="auto"/>
        <w:bottom w:val="none" w:sz="0" w:space="0" w:color="auto"/>
        <w:right w:val="none" w:sz="0" w:space="0" w:color="auto"/>
      </w:divBdr>
    </w:div>
    <w:div w:id="697974876">
      <w:bodyDiv w:val="1"/>
      <w:marLeft w:val="0"/>
      <w:marRight w:val="0"/>
      <w:marTop w:val="0"/>
      <w:marBottom w:val="0"/>
      <w:divBdr>
        <w:top w:val="none" w:sz="0" w:space="0" w:color="auto"/>
        <w:left w:val="none" w:sz="0" w:space="0" w:color="auto"/>
        <w:bottom w:val="none" w:sz="0" w:space="0" w:color="auto"/>
        <w:right w:val="none" w:sz="0" w:space="0" w:color="auto"/>
      </w:divBdr>
      <w:divsChild>
        <w:div w:id="1652708496">
          <w:marLeft w:val="418"/>
          <w:marRight w:val="0"/>
          <w:marTop w:val="0"/>
          <w:marBottom w:val="0"/>
          <w:divBdr>
            <w:top w:val="none" w:sz="0" w:space="0" w:color="auto"/>
            <w:left w:val="none" w:sz="0" w:space="0" w:color="auto"/>
            <w:bottom w:val="none" w:sz="0" w:space="0" w:color="auto"/>
            <w:right w:val="none" w:sz="0" w:space="0" w:color="auto"/>
          </w:divBdr>
        </w:div>
      </w:divsChild>
    </w:div>
    <w:div w:id="713891511">
      <w:bodyDiv w:val="1"/>
      <w:marLeft w:val="0"/>
      <w:marRight w:val="0"/>
      <w:marTop w:val="0"/>
      <w:marBottom w:val="0"/>
      <w:divBdr>
        <w:top w:val="none" w:sz="0" w:space="0" w:color="auto"/>
        <w:left w:val="none" w:sz="0" w:space="0" w:color="auto"/>
        <w:bottom w:val="none" w:sz="0" w:space="0" w:color="auto"/>
        <w:right w:val="none" w:sz="0" w:space="0" w:color="auto"/>
      </w:divBdr>
      <w:divsChild>
        <w:div w:id="615253293">
          <w:marLeft w:val="1166"/>
          <w:marRight w:val="0"/>
          <w:marTop w:val="77"/>
          <w:marBottom w:val="0"/>
          <w:divBdr>
            <w:top w:val="none" w:sz="0" w:space="0" w:color="auto"/>
            <w:left w:val="none" w:sz="0" w:space="0" w:color="auto"/>
            <w:bottom w:val="none" w:sz="0" w:space="0" w:color="auto"/>
            <w:right w:val="none" w:sz="0" w:space="0" w:color="auto"/>
          </w:divBdr>
        </w:div>
        <w:div w:id="1347638088">
          <w:marLeft w:val="1166"/>
          <w:marRight w:val="0"/>
          <w:marTop w:val="77"/>
          <w:marBottom w:val="0"/>
          <w:divBdr>
            <w:top w:val="none" w:sz="0" w:space="0" w:color="auto"/>
            <w:left w:val="none" w:sz="0" w:space="0" w:color="auto"/>
            <w:bottom w:val="none" w:sz="0" w:space="0" w:color="auto"/>
            <w:right w:val="none" w:sz="0" w:space="0" w:color="auto"/>
          </w:divBdr>
        </w:div>
      </w:divsChild>
    </w:div>
    <w:div w:id="725184906">
      <w:bodyDiv w:val="1"/>
      <w:marLeft w:val="0"/>
      <w:marRight w:val="0"/>
      <w:marTop w:val="0"/>
      <w:marBottom w:val="0"/>
      <w:divBdr>
        <w:top w:val="none" w:sz="0" w:space="0" w:color="auto"/>
        <w:left w:val="none" w:sz="0" w:space="0" w:color="auto"/>
        <w:bottom w:val="none" w:sz="0" w:space="0" w:color="auto"/>
        <w:right w:val="none" w:sz="0" w:space="0" w:color="auto"/>
      </w:divBdr>
      <w:divsChild>
        <w:div w:id="242614672">
          <w:marLeft w:val="1166"/>
          <w:marRight w:val="0"/>
          <w:marTop w:val="67"/>
          <w:marBottom w:val="0"/>
          <w:divBdr>
            <w:top w:val="none" w:sz="0" w:space="0" w:color="auto"/>
            <w:left w:val="none" w:sz="0" w:space="0" w:color="auto"/>
            <w:bottom w:val="none" w:sz="0" w:space="0" w:color="auto"/>
            <w:right w:val="none" w:sz="0" w:space="0" w:color="auto"/>
          </w:divBdr>
        </w:div>
        <w:div w:id="277571810">
          <w:marLeft w:val="547"/>
          <w:marRight w:val="0"/>
          <w:marTop w:val="67"/>
          <w:marBottom w:val="0"/>
          <w:divBdr>
            <w:top w:val="none" w:sz="0" w:space="0" w:color="auto"/>
            <w:left w:val="none" w:sz="0" w:space="0" w:color="auto"/>
            <w:bottom w:val="none" w:sz="0" w:space="0" w:color="auto"/>
            <w:right w:val="none" w:sz="0" w:space="0" w:color="auto"/>
          </w:divBdr>
        </w:div>
        <w:div w:id="496112047">
          <w:marLeft w:val="547"/>
          <w:marRight w:val="0"/>
          <w:marTop w:val="67"/>
          <w:marBottom w:val="0"/>
          <w:divBdr>
            <w:top w:val="none" w:sz="0" w:space="0" w:color="auto"/>
            <w:left w:val="none" w:sz="0" w:space="0" w:color="auto"/>
            <w:bottom w:val="none" w:sz="0" w:space="0" w:color="auto"/>
            <w:right w:val="none" w:sz="0" w:space="0" w:color="auto"/>
          </w:divBdr>
        </w:div>
        <w:div w:id="650328517">
          <w:marLeft w:val="547"/>
          <w:marRight w:val="0"/>
          <w:marTop w:val="67"/>
          <w:marBottom w:val="0"/>
          <w:divBdr>
            <w:top w:val="none" w:sz="0" w:space="0" w:color="auto"/>
            <w:left w:val="none" w:sz="0" w:space="0" w:color="auto"/>
            <w:bottom w:val="none" w:sz="0" w:space="0" w:color="auto"/>
            <w:right w:val="none" w:sz="0" w:space="0" w:color="auto"/>
          </w:divBdr>
        </w:div>
        <w:div w:id="839468104">
          <w:marLeft w:val="547"/>
          <w:marRight w:val="0"/>
          <w:marTop w:val="67"/>
          <w:marBottom w:val="0"/>
          <w:divBdr>
            <w:top w:val="none" w:sz="0" w:space="0" w:color="auto"/>
            <w:left w:val="none" w:sz="0" w:space="0" w:color="auto"/>
            <w:bottom w:val="none" w:sz="0" w:space="0" w:color="auto"/>
            <w:right w:val="none" w:sz="0" w:space="0" w:color="auto"/>
          </w:divBdr>
        </w:div>
        <w:div w:id="841507894">
          <w:marLeft w:val="1166"/>
          <w:marRight w:val="0"/>
          <w:marTop w:val="67"/>
          <w:marBottom w:val="0"/>
          <w:divBdr>
            <w:top w:val="none" w:sz="0" w:space="0" w:color="auto"/>
            <w:left w:val="none" w:sz="0" w:space="0" w:color="auto"/>
            <w:bottom w:val="none" w:sz="0" w:space="0" w:color="auto"/>
            <w:right w:val="none" w:sz="0" w:space="0" w:color="auto"/>
          </w:divBdr>
        </w:div>
        <w:div w:id="963578531">
          <w:marLeft w:val="547"/>
          <w:marRight w:val="0"/>
          <w:marTop w:val="67"/>
          <w:marBottom w:val="0"/>
          <w:divBdr>
            <w:top w:val="none" w:sz="0" w:space="0" w:color="auto"/>
            <w:left w:val="none" w:sz="0" w:space="0" w:color="auto"/>
            <w:bottom w:val="none" w:sz="0" w:space="0" w:color="auto"/>
            <w:right w:val="none" w:sz="0" w:space="0" w:color="auto"/>
          </w:divBdr>
        </w:div>
        <w:div w:id="1110008831">
          <w:marLeft w:val="547"/>
          <w:marRight w:val="0"/>
          <w:marTop w:val="67"/>
          <w:marBottom w:val="0"/>
          <w:divBdr>
            <w:top w:val="none" w:sz="0" w:space="0" w:color="auto"/>
            <w:left w:val="none" w:sz="0" w:space="0" w:color="auto"/>
            <w:bottom w:val="none" w:sz="0" w:space="0" w:color="auto"/>
            <w:right w:val="none" w:sz="0" w:space="0" w:color="auto"/>
          </w:divBdr>
        </w:div>
        <w:div w:id="1122266508">
          <w:marLeft w:val="1166"/>
          <w:marRight w:val="0"/>
          <w:marTop w:val="67"/>
          <w:marBottom w:val="0"/>
          <w:divBdr>
            <w:top w:val="none" w:sz="0" w:space="0" w:color="auto"/>
            <w:left w:val="none" w:sz="0" w:space="0" w:color="auto"/>
            <w:bottom w:val="none" w:sz="0" w:space="0" w:color="auto"/>
            <w:right w:val="none" w:sz="0" w:space="0" w:color="auto"/>
          </w:divBdr>
        </w:div>
        <w:div w:id="2105686848">
          <w:marLeft w:val="547"/>
          <w:marRight w:val="0"/>
          <w:marTop w:val="67"/>
          <w:marBottom w:val="0"/>
          <w:divBdr>
            <w:top w:val="none" w:sz="0" w:space="0" w:color="auto"/>
            <w:left w:val="none" w:sz="0" w:space="0" w:color="auto"/>
            <w:bottom w:val="none" w:sz="0" w:space="0" w:color="auto"/>
            <w:right w:val="none" w:sz="0" w:space="0" w:color="auto"/>
          </w:divBdr>
        </w:div>
      </w:divsChild>
    </w:div>
    <w:div w:id="791440097">
      <w:bodyDiv w:val="1"/>
      <w:marLeft w:val="0"/>
      <w:marRight w:val="0"/>
      <w:marTop w:val="0"/>
      <w:marBottom w:val="0"/>
      <w:divBdr>
        <w:top w:val="none" w:sz="0" w:space="0" w:color="auto"/>
        <w:left w:val="none" w:sz="0" w:space="0" w:color="auto"/>
        <w:bottom w:val="none" w:sz="0" w:space="0" w:color="auto"/>
        <w:right w:val="none" w:sz="0" w:space="0" w:color="auto"/>
      </w:divBdr>
    </w:div>
    <w:div w:id="844439172">
      <w:bodyDiv w:val="1"/>
      <w:marLeft w:val="0"/>
      <w:marRight w:val="0"/>
      <w:marTop w:val="0"/>
      <w:marBottom w:val="0"/>
      <w:divBdr>
        <w:top w:val="none" w:sz="0" w:space="0" w:color="auto"/>
        <w:left w:val="none" w:sz="0" w:space="0" w:color="auto"/>
        <w:bottom w:val="none" w:sz="0" w:space="0" w:color="auto"/>
        <w:right w:val="none" w:sz="0" w:space="0" w:color="auto"/>
      </w:divBdr>
    </w:div>
    <w:div w:id="850729465">
      <w:bodyDiv w:val="1"/>
      <w:marLeft w:val="0"/>
      <w:marRight w:val="0"/>
      <w:marTop w:val="0"/>
      <w:marBottom w:val="0"/>
      <w:divBdr>
        <w:top w:val="none" w:sz="0" w:space="0" w:color="auto"/>
        <w:left w:val="none" w:sz="0" w:space="0" w:color="auto"/>
        <w:bottom w:val="none" w:sz="0" w:space="0" w:color="auto"/>
        <w:right w:val="none" w:sz="0" w:space="0" w:color="auto"/>
      </w:divBdr>
    </w:div>
    <w:div w:id="856843474">
      <w:bodyDiv w:val="1"/>
      <w:marLeft w:val="0"/>
      <w:marRight w:val="0"/>
      <w:marTop w:val="0"/>
      <w:marBottom w:val="0"/>
      <w:divBdr>
        <w:top w:val="none" w:sz="0" w:space="0" w:color="auto"/>
        <w:left w:val="none" w:sz="0" w:space="0" w:color="auto"/>
        <w:bottom w:val="none" w:sz="0" w:space="0" w:color="auto"/>
        <w:right w:val="none" w:sz="0" w:space="0" w:color="auto"/>
      </w:divBdr>
    </w:div>
    <w:div w:id="920873590">
      <w:bodyDiv w:val="1"/>
      <w:marLeft w:val="0"/>
      <w:marRight w:val="0"/>
      <w:marTop w:val="0"/>
      <w:marBottom w:val="0"/>
      <w:divBdr>
        <w:top w:val="none" w:sz="0" w:space="0" w:color="auto"/>
        <w:left w:val="none" w:sz="0" w:space="0" w:color="auto"/>
        <w:bottom w:val="none" w:sz="0" w:space="0" w:color="auto"/>
        <w:right w:val="none" w:sz="0" w:space="0" w:color="auto"/>
      </w:divBdr>
      <w:divsChild>
        <w:div w:id="2004746515">
          <w:marLeft w:val="547"/>
          <w:marRight w:val="0"/>
          <w:marTop w:val="77"/>
          <w:marBottom w:val="0"/>
          <w:divBdr>
            <w:top w:val="none" w:sz="0" w:space="0" w:color="auto"/>
            <w:left w:val="none" w:sz="0" w:space="0" w:color="auto"/>
            <w:bottom w:val="none" w:sz="0" w:space="0" w:color="auto"/>
            <w:right w:val="none" w:sz="0" w:space="0" w:color="auto"/>
          </w:divBdr>
        </w:div>
        <w:div w:id="2096513966">
          <w:marLeft w:val="547"/>
          <w:marRight w:val="0"/>
          <w:marTop w:val="77"/>
          <w:marBottom w:val="0"/>
          <w:divBdr>
            <w:top w:val="none" w:sz="0" w:space="0" w:color="auto"/>
            <w:left w:val="none" w:sz="0" w:space="0" w:color="auto"/>
            <w:bottom w:val="none" w:sz="0" w:space="0" w:color="auto"/>
            <w:right w:val="none" w:sz="0" w:space="0" w:color="auto"/>
          </w:divBdr>
        </w:div>
      </w:divsChild>
    </w:div>
    <w:div w:id="933979345">
      <w:bodyDiv w:val="1"/>
      <w:marLeft w:val="0"/>
      <w:marRight w:val="0"/>
      <w:marTop w:val="0"/>
      <w:marBottom w:val="0"/>
      <w:divBdr>
        <w:top w:val="none" w:sz="0" w:space="0" w:color="auto"/>
        <w:left w:val="none" w:sz="0" w:space="0" w:color="auto"/>
        <w:bottom w:val="none" w:sz="0" w:space="0" w:color="auto"/>
        <w:right w:val="none" w:sz="0" w:space="0" w:color="auto"/>
      </w:divBdr>
    </w:div>
    <w:div w:id="947349714">
      <w:bodyDiv w:val="1"/>
      <w:marLeft w:val="0"/>
      <w:marRight w:val="0"/>
      <w:marTop w:val="0"/>
      <w:marBottom w:val="0"/>
      <w:divBdr>
        <w:top w:val="none" w:sz="0" w:space="0" w:color="auto"/>
        <w:left w:val="none" w:sz="0" w:space="0" w:color="auto"/>
        <w:bottom w:val="none" w:sz="0" w:space="0" w:color="auto"/>
        <w:right w:val="none" w:sz="0" w:space="0" w:color="auto"/>
      </w:divBdr>
      <w:divsChild>
        <w:div w:id="1720741707">
          <w:marLeft w:val="418"/>
          <w:marRight w:val="0"/>
          <w:marTop w:val="0"/>
          <w:marBottom w:val="0"/>
          <w:divBdr>
            <w:top w:val="none" w:sz="0" w:space="0" w:color="auto"/>
            <w:left w:val="none" w:sz="0" w:space="0" w:color="auto"/>
            <w:bottom w:val="none" w:sz="0" w:space="0" w:color="auto"/>
            <w:right w:val="none" w:sz="0" w:space="0" w:color="auto"/>
          </w:divBdr>
        </w:div>
      </w:divsChild>
    </w:div>
    <w:div w:id="952129906">
      <w:bodyDiv w:val="1"/>
      <w:marLeft w:val="0"/>
      <w:marRight w:val="0"/>
      <w:marTop w:val="0"/>
      <w:marBottom w:val="0"/>
      <w:divBdr>
        <w:top w:val="none" w:sz="0" w:space="0" w:color="auto"/>
        <w:left w:val="none" w:sz="0" w:space="0" w:color="auto"/>
        <w:bottom w:val="none" w:sz="0" w:space="0" w:color="auto"/>
        <w:right w:val="none" w:sz="0" w:space="0" w:color="auto"/>
      </w:divBdr>
    </w:div>
    <w:div w:id="954404447">
      <w:bodyDiv w:val="1"/>
      <w:marLeft w:val="0"/>
      <w:marRight w:val="0"/>
      <w:marTop w:val="0"/>
      <w:marBottom w:val="0"/>
      <w:divBdr>
        <w:top w:val="none" w:sz="0" w:space="0" w:color="auto"/>
        <w:left w:val="none" w:sz="0" w:space="0" w:color="auto"/>
        <w:bottom w:val="none" w:sz="0" w:space="0" w:color="auto"/>
        <w:right w:val="none" w:sz="0" w:space="0" w:color="auto"/>
      </w:divBdr>
      <w:divsChild>
        <w:div w:id="490603563">
          <w:marLeft w:val="446"/>
          <w:marRight w:val="0"/>
          <w:marTop w:val="0"/>
          <w:marBottom w:val="120"/>
          <w:divBdr>
            <w:top w:val="none" w:sz="0" w:space="0" w:color="auto"/>
            <w:left w:val="none" w:sz="0" w:space="0" w:color="auto"/>
            <w:bottom w:val="none" w:sz="0" w:space="0" w:color="auto"/>
            <w:right w:val="none" w:sz="0" w:space="0" w:color="auto"/>
          </w:divBdr>
        </w:div>
        <w:div w:id="1343051567">
          <w:marLeft w:val="446"/>
          <w:marRight w:val="0"/>
          <w:marTop w:val="0"/>
          <w:marBottom w:val="120"/>
          <w:divBdr>
            <w:top w:val="none" w:sz="0" w:space="0" w:color="auto"/>
            <w:left w:val="none" w:sz="0" w:space="0" w:color="auto"/>
            <w:bottom w:val="none" w:sz="0" w:space="0" w:color="auto"/>
            <w:right w:val="none" w:sz="0" w:space="0" w:color="auto"/>
          </w:divBdr>
        </w:div>
        <w:div w:id="1947424966">
          <w:marLeft w:val="446"/>
          <w:marRight w:val="0"/>
          <w:marTop w:val="0"/>
          <w:marBottom w:val="120"/>
          <w:divBdr>
            <w:top w:val="none" w:sz="0" w:space="0" w:color="auto"/>
            <w:left w:val="none" w:sz="0" w:space="0" w:color="auto"/>
            <w:bottom w:val="none" w:sz="0" w:space="0" w:color="auto"/>
            <w:right w:val="none" w:sz="0" w:space="0" w:color="auto"/>
          </w:divBdr>
        </w:div>
      </w:divsChild>
    </w:div>
    <w:div w:id="971983449">
      <w:bodyDiv w:val="1"/>
      <w:marLeft w:val="0"/>
      <w:marRight w:val="0"/>
      <w:marTop w:val="0"/>
      <w:marBottom w:val="0"/>
      <w:divBdr>
        <w:top w:val="none" w:sz="0" w:space="0" w:color="auto"/>
        <w:left w:val="none" w:sz="0" w:space="0" w:color="auto"/>
        <w:bottom w:val="none" w:sz="0" w:space="0" w:color="auto"/>
        <w:right w:val="none" w:sz="0" w:space="0" w:color="auto"/>
      </w:divBdr>
    </w:div>
    <w:div w:id="1071075555">
      <w:bodyDiv w:val="1"/>
      <w:marLeft w:val="0"/>
      <w:marRight w:val="0"/>
      <w:marTop w:val="0"/>
      <w:marBottom w:val="0"/>
      <w:divBdr>
        <w:top w:val="none" w:sz="0" w:space="0" w:color="auto"/>
        <w:left w:val="none" w:sz="0" w:space="0" w:color="auto"/>
        <w:bottom w:val="none" w:sz="0" w:space="0" w:color="auto"/>
        <w:right w:val="none" w:sz="0" w:space="0" w:color="auto"/>
      </w:divBdr>
    </w:div>
    <w:div w:id="1153184024">
      <w:bodyDiv w:val="1"/>
      <w:marLeft w:val="0"/>
      <w:marRight w:val="0"/>
      <w:marTop w:val="0"/>
      <w:marBottom w:val="0"/>
      <w:divBdr>
        <w:top w:val="none" w:sz="0" w:space="0" w:color="auto"/>
        <w:left w:val="none" w:sz="0" w:space="0" w:color="auto"/>
        <w:bottom w:val="none" w:sz="0" w:space="0" w:color="auto"/>
        <w:right w:val="none" w:sz="0" w:space="0" w:color="auto"/>
      </w:divBdr>
      <w:divsChild>
        <w:div w:id="286666665">
          <w:marLeft w:val="547"/>
          <w:marRight w:val="0"/>
          <w:marTop w:val="67"/>
          <w:marBottom w:val="0"/>
          <w:divBdr>
            <w:top w:val="none" w:sz="0" w:space="0" w:color="auto"/>
            <w:left w:val="none" w:sz="0" w:space="0" w:color="auto"/>
            <w:bottom w:val="none" w:sz="0" w:space="0" w:color="auto"/>
            <w:right w:val="none" w:sz="0" w:space="0" w:color="auto"/>
          </w:divBdr>
        </w:div>
        <w:div w:id="581767625">
          <w:marLeft w:val="547"/>
          <w:marRight w:val="0"/>
          <w:marTop w:val="67"/>
          <w:marBottom w:val="0"/>
          <w:divBdr>
            <w:top w:val="none" w:sz="0" w:space="0" w:color="auto"/>
            <w:left w:val="none" w:sz="0" w:space="0" w:color="auto"/>
            <w:bottom w:val="none" w:sz="0" w:space="0" w:color="auto"/>
            <w:right w:val="none" w:sz="0" w:space="0" w:color="auto"/>
          </w:divBdr>
        </w:div>
        <w:div w:id="667560649">
          <w:marLeft w:val="547"/>
          <w:marRight w:val="0"/>
          <w:marTop w:val="67"/>
          <w:marBottom w:val="0"/>
          <w:divBdr>
            <w:top w:val="none" w:sz="0" w:space="0" w:color="auto"/>
            <w:left w:val="none" w:sz="0" w:space="0" w:color="auto"/>
            <w:bottom w:val="none" w:sz="0" w:space="0" w:color="auto"/>
            <w:right w:val="none" w:sz="0" w:space="0" w:color="auto"/>
          </w:divBdr>
        </w:div>
        <w:div w:id="863321781">
          <w:marLeft w:val="547"/>
          <w:marRight w:val="0"/>
          <w:marTop w:val="67"/>
          <w:marBottom w:val="0"/>
          <w:divBdr>
            <w:top w:val="none" w:sz="0" w:space="0" w:color="auto"/>
            <w:left w:val="none" w:sz="0" w:space="0" w:color="auto"/>
            <w:bottom w:val="none" w:sz="0" w:space="0" w:color="auto"/>
            <w:right w:val="none" w:sz="0" w:space="0" w:color="auto"/>
          </w:divBdr>
        </w:div>
        <w:div w:id="907224003">
          <w:marLeft w:val="547"/>
          <w:marRight w:val="0"/>
          <w:marTop w:val="67"/>
          <w:marBottom w:val="0"/>
          <w:divBdr>
            <w:top w:val="none" w:sz="0" w:space="0" w:color="auto"/>
            <w:left w:val="none" w:sz="0" w:space="0" w:color="auto"/>
            <w:bottom w:val="none" w:sz="0" w:space="0" w:color="auto"/>
            <w:right w:val="none" w:sz="0" w:space="0" w:color="auto"/>
          </w:divBdr>
        </w:div>
        <w:div w:id="1299072849">
          <w:marLeft w:val="547"/>
          <w:marRight w:val="0"/>
          <w:marTop w:val="67"/>
          <w:marBottom w:val="0"/>
          <w:divBdr>
            <w:top w:val="none" w:sz="0" w:space="0" w:color="auto"/>
            <w:left w:val="none" w:sz="0" w:space="0" w:color="auto"/>
            <w:bottom w:val="none" w:sz="0" w:space="0" w:color="auto"/>
            <w:right w:val="none" w:sz="0" w:space="0" w:color="auto"/>
          </w:divBdr>
        </w:div>
        <w:div w:id="1540975330">
          <w:marLeft w:val="547"/>
          <w:marRight w:val="0"/>
          <w:marTop w:val="67"/>
          <w:marBottom w:val="0"/>
          <w:divBdr>
            <w:top w:val="none" w:sz="0" w:space="0" w:color="auto"/>
            <w:left w:val="none" w:sz="0" w:space="0" w:color="auto"/>
            <w:bottom w:val="none" w:sz="0" w:space="0" w:color="auto"/>
            <w:right w:val="none" w:sz="0" w:space="0" w:color="auto"/>
          </w:divBdr>
        </w:div>
      </w:divsChild>
    </w:div>
    <w:div w:id="1222331876">
      <w:bodyDiv w:val="1"/>
      <w:marLeft w:val="0"/>
      <w:marRight w:val="0"/>
      <w:marTop w:val="0"/>
      <w:marBottom w:val="0"/>
      <w:divBdr>
        <w:top w:val="none" w:sz="0" w:space="0" w:color="auto"/>
        <w:left w:val="none" w:sz="0" w:space="0" w:color="auto"/>
        <w:bottom w:val="none" w:sz="0" w:space="0" w:color="auto"/>
        <w:right w:val="none" w:sz="0" w:space="0" w:color="auto"/>
      </w:divBdr>
    </w:div>
    <w:div w:id="1345401333">
      <w:bodyDiv w:val="1"/>
      <w:marLeft w:val="0"/>
      <w:marRight w:val="0"/>
      <w:marTop w:val="0"/>
      <w:marBottom w:val="0"/>
      <w:divBdr>
        <w:top w:val="none" w:sz="0" w:space="0" w:color="auto"/>
        <w:left w:val="none" w:sz="0" w:space="0" w:color="auto"/>
        <w:bottom w:val="none" w:sz="0" w:space="0" w:color="auto"/>
        <w:right w:val="none" w:sz="0" w:space="0" w:color="auto"/>
      </w:divBdr>
    </w:div>
    <w:div w:id="1352030577">
      <w:bodyDiv w:val="1"/>
      <w:marLeft w:val="0"/>
      <w:marRight w:val="0"/>
      <w:marTop w:val="0"/>
      <w:marBottom w:val="0"/>
      <w:divBdr>
        <w:top w:val="none" w:sz="0" w:space="0" w:color="auto"/>
        <w:left w:val="none" w:sz="0" w:space="0" w:color="auto"/>
        <w:bottom w:val="none" w:sz="0" w:space="0" w:color="auto"/>
        <w:right w:val="none" w:sz="0" w:space="0" w:color="auto"/>
      </w:divBdr>
    </w:div>
    <w:div w:id="1405373544">
      <w:bodyDiv w:val="1"/>
      <w:marLeft w:val="0"/>
      <w:marRight w:val="0"/>
      <w:marTop w:val="0"/>
      <w:marBottom w:val="0"/>
      <w:divBdr>
        <w:top w:val="none" w:sz="0" w:space="0" w:color="auto"/>
        <w:left w:val="none" w:sz="0" w:space="0" w:color="auto"/>
        <w:bottom w:val="none" w:sz="0" w:space="0" w:color="auto"/>
        <w:right w:val="none" w:sz="0" w:space="0" w:color="auto"/>
      </w:divBdr>
      <w:divsChild>
        <w:div w:id="1726292838">
          <w:marLeft w:val="360"/>
          <w:marRight w:val="0"/>
          <w:marTop w:val="200"/>
          <w:marBottom w:val="0"/>
          <w:divBdr>
            <w:top w:val="none" w:sz="0" w:space="0" w:color="auto"/>
            <w:left w:val="none" w:sz="0" w:space="0" w:color="auto"/>
            <w:bottom w:val="none" w:sz="0" w:space="0" w:color="auto"/>
            <w:right w:val="none" w:sz="0" w:space="0" w:color="auto"/>
          </w:divBdr>
        </w:div>
        <w:div w:id="161700128">
          <w:marLeft w:val="360"/>
          <w:marRight w:val="0"/>
          <w:marTop w:val="200"/>
          <w:marBottom w:val="0"/>
          <w:divBdr>
            <w:top w:val="none" w:sz="0" w:space="0" w:color="auto"/>
            <w:left w:val="none" w:sz="0" w:space="0" w:color="auto"/>
            <w:bottom w:val="none" w:sz="0" w:space="0" w:color="auto"/>
            <w:right w:val="none" w:sz="0" w:space="0" w:color="auto"/>
          </w:divBdr>
        </w:div>
        <w:div w:id="426466012">
          <w:marLeft w:val="360"/>
          <w:marRight w:val="0"/>
          <w:marTop w:val="200"/>
          <w:marBottom w:val="0"/>
          <w:divBdr>
            <w:top w:val="none" w:sz="0" w:space="0" w:color="auto"/>
            <w:left w:val="none" w:sz="0" w:space="0" w:color="auto"/>
            <w:bottom w:val="none" w:sz="0" w:space="0" w:color="auto"/>
            <w:right w:val="none" w:sz="0" w:space="0" w:color="auto"/>
          </w:divBdr>
        </w:div>
      </w:divsChild>
    </w:div>
    <w:div w:id="1423212531">
      <w:bodyDiv w:val="1"/>
      <w:marLeft w:val="0"/>
      <w:marRight w:val="0"/>
      <w:marTop w:val="0"/>
      <w:marBottom w:val="0"/>
      <w:divBdr>
        <w:top w:val="none" w:sz="0" w:space="0" w:color="auto"/>
        <w:left w:val="none" w:sz="0" w:space="0" w:color="auto"/>
        <w:bottom w:val="none" w:sz="0" w:space="0" w:color="auto"/>
        <w:right w:val="none" w:sz="0" w:space="0" w:color="auto"/>
      </w:divBdr>
    </w:div>
    <w:div w:id="1476877070">
      <w:bodyDiv w:val="1"/>
      <w:marLeft w:val="0"/>
      <w:marRight w:val="0"/>
      <w:marTop w:val="0"/>
      <w:marBottom w:val="0"/>
      <w:divBdr>
        <w:top w:val="none" w:sz="0" w:space="0" w:color="auto"/>
        <w:left w:val="none" w:sz="0" w:space="0" w:color="auto"/>
        <w:bottom w:val="none" w:sz="0" w:space="0" w:color="auto"/>
        <w:right w:val="none" w:sz="0" w:space="0" w:color="auto"/>
      </w:divBdr>
      <w:divsChild>
        <w:div w:id="87386469">
          <w:marLeft w:val="547"/>
          <w:marRight w:val="0"/>
          <w:marTop w:val="48"/>
          <w:marBottom w:val="0"/>
          <w:divBdr>
            <w:top w:val="none" w:sz="0" w:space="0" w:color="auto"/>
            <w:left w:val="none" w:sz="0" w:space="0" w:color="auto"/>
            <w:bottom w:val="none" w:sz="0" w:space="0" w:color="auto"/>
            <w:right w:val="none" w:sz="0" w:space="0" w:color="auto"/>
          </w:divBdr>
        </w:div>
        <w:div w:id="304698697">
          <w:marLeft w:val="547"/>
          <w:marRight w:val="0"/>
          <w:marTop w:val="48"/>
          <w:marBottom w:val="0"/>
          <w:divBdr>
            <w:top w:val="none" w:sz="0" w:space="0" w:color="auto"/>
            <w:left w:val="none" w:sz="0" w:space="0" w:color="auto"/>
            <w:bottom w:val="none" w:sz="0" w:space="0" w:color="auto"/>
            <w:right w:val="none" w:sz="0" w:space="0" w:color="auto"/>
          </w:divBdr>
        </w:div>
        <w:div w:id="745149613">
          <w:marLeft w:val="547"/>
          <w:marRight w:val="0"/>
          <w:marTop w:val="48"/>
          <w:marBottom w:val="0"/>
          <w:divBdr>
            <w:top w:val="none" w:sz="0" w:space="0" w:color="auto"/>
            <w:left w:val="none" w:sz="0" w:space="0" w:color="auto"/>
            <w:bottom w:val="none" w:sz="0" w:space="0" w:color="auto"/>
            <w:right w:val="none" w:sz="0" w:space="0" w:color="auto"/>
          </w:divBdr>
        </w:div>
        <w:div w:id="923296765">
          <w:marLeft w:val="547"/>
          <w:marRight w:val="0"/>
          <w:marTop w:val="48"/>
          <w:marBottom w:val="0"/>
          <w:divBdr>
            <w:top w:val="none" w:sz="0" w:space="0" w:color="auto"/>
            <w:left w:val="none" w:sz="0" w:space="0" w:color="auto"/>
            <w:bottom w:val="none" w:sz="0" w:space="0" w:color="auto"/>
            <w:right w:val="none" w:sz="0" w:space="0" w:color="auto"/>
          </w:divBdr>
        </w:div>
        <w:div w:id="939216769">
          <w:marLeft w:val="547"/>
          <w:marRight w:val="0"/>
          <w:marTop w:val="48"/>
          <w:marBottom w:val="0"/>
          <w:divBdr>
            <w:top w:val="none" w:sz="0" w:space="0" w:color="auto"/>
            <w:left w:val="none" w:sz="0" w:space="0" w:color="auto"/>
            <w:bottom w:val="none" w:sz="0" w:space="0" w:color="auto"/>
            <w:right w:val="none" w:sz="0" w:space="0" w:color="auto"/>
          </w:divBdr>
        </w:div>
        <w:div w:id="1079790439">
          <w:marLeft w:val="547"/>
          <w:marRight w:val="0"/>
          <w:marTop w:val="48"/>
          <w:marBottom w:val="0"/>
          <w:divBdr>
            <w:top w:val="none" w:sz="0" w:space="0" w:color="auto"/>
            <w:left w:val="none" w:sz="0" w:space="0" w:color="auto"/>
            <w:bottom w:val="none" w:sz="0" w:space="0" w:color="auto"/>
            <w:right w:val="none" w:sz="0" w:space="0" w:color="auto"/>
          </w:divBdr>
        </w:div>
        <w:div w:id="1194539969">
          <w:marLeft w:val="547"/>
          <w:marRight w:val="0"/>
          <w:marTop w:val="48"/>
          <w:marBottom w:val="0"/>
          <w:divBdr>
            <w:top w:val="none" w:sz="0" w:space="0" w:color="auto"/>
            <w:left w:val="none" w:sz="0" w:space="0" w:color="auto"/>
            <w:bottom w:val="none" w:sz="0" w:space="0" w:color="auto"/>
            <w:right w:val="none" w:sz="0" w:space="0" w:color="auto"/>
          </w:divBdr>
        </w:div>
        <w:div w:id="1254317627">
          <w:marLeft w:val="547"/>
          <w:marRight w:val="0"/>
          <w:marTop w:val="48"/>
          <w:marBottom w:val="0"/>
          <w:divBdr>
            <w:top w:val="none" w:sz="0" w:space="0" w:color="auto"/>
            <w:left w:val="none" w:sz="0" w:space="0" w:color="auto"/>
            <w:bottom w:val="none" w:sz="0" w:space="0" w:color="auto"/>
            <w:right w:val="none" w:sz="0" w:space="0" w:color="auto"/>
          </w:divBdr>
        </w:div>
        <w:div w:id="1387680040">
          <w:marLeft w:val="547"/>
          <w:marRight w:val="0"/>
          <w:marTop w:val="48"/>
          <w:marBottom w:val="0"/>
          <w:divBdr>
            <w:top w:val="none" w:sz="0" w:space="0" w:color="auto"/>
            <w:left w:val="none" w:sz="0" w:space="0" w:color="auto"/>
            <w:bottom w:val="none" w:sz="0" w:space="0" w:color="auto"/>
            <w:right w:val="none" w:sz="0" w:space="0" w:color="auto"/>
          </w:divBdr>
        </w:div>
        <w:div w:id="1482234988">
          <w:marLeft w:val="547"/>
          <w:marRight w:val="0"/>
          <w:marTop w:val="48"/>
          <w:marBottom w:val="0"/>
          <w:divBdr>
            <w:top w:val="none" w:sz="0" w:space="0" w:color="auto"/>
            <w:left w:val="none" w:sz="0" w:space="0" w:color="auto"/>
            <w:bottom w:val="none" w:sz="0" w:space="0" w:color="auto"/>
            <w:right w:val="none" w:sz="0" w:space="0" w:color="auto"/>
          </w:divBdr>
        </w:div>
        <w:div w:id="1599286367">
          <w:marLeft w:val="547"/>
          <w:marRight w:val="0"/>
          <w:marTop w:val="48"/>
          <w:marBottom w:val="0"/>
          <w:divBdr>
            <w:top w:val="none" w:sz="0" w:space="0" w:color="auto"/>
            <w:left w:val="none" w:sz="0" w:space="0" w:color="auto"/>
            <w:bottom w:val="none" w:sz="0" w:space="0" w:color="auto"/>
            <w:right w:val="none" w:sz="0" w:space="0" w:color="auto"/>
          </w:divBdr>
        </w:div>
        <w:div w:id="1615597504">
          <w:marLeft w:val="547"/>
          <w:marRight w:val="0"/>
          <w:marTop w:val="48"/>
          <w:marBottom w:val="0"/>
          <w:divBdr>
            <w:top w:val="none" w:sz="0" w:space="0" w:color="auto"/>
            <w:left w:val="none" w:sz="0" w:space="0" w:color="auto"/>
            <w:bottom w:val="none" w:sz="0" w:space="0" w:color="auto"/>
            <w:right w:val="none" w:sz="0" w:space="0" w:color="auto"/>
          </w:divBdr>
        </w:div>
        <w:div w:id="1851488590">
          <w:marLeft w:val="547"/>
          <w:marRight w:val="0"/>
          <w:marTop w:val="48"/>
          <w:marBottom w:val="0"/>
          <w:divBdr>
            <w:top w:val="none" w:sz="0" w:space="0" w:color="auto"/>
            <w:left w:val="none" w:sz="0" w:space="0" w:color="auto"/>
            <w:bottom w:val="none" w:sz="0" w:space="0" w:color="auto"/>
            <w:right w:val="none" w:sz="0" w:space="0" w:color="auto"/>
          </w:divBdr>
        </w:div>
        <w:div w:id="2110733317">
          <w:marLeft w:val="547"/>
          <w:marRight w:val="0"/>
          <w:marTop w:val="48"/>
          <w:marBottom w:val="0"/>
          <w:divBdr>
            <w:top w:val="none" w:sz="0" w:space="0" w:color="auto"/>
            <w:left w:val="none" w:sz="0" w:space="0" w:color="auto"/>
            <w:bottom w:val="none" w:sz="0" w:space="0" w:color="auto"/>
            <w:right w:val="none" w:sz="0" w:space="0" w:color="auto"/>
          </w:divBdr>
        </w:div>
        <w:div w:id="2118674271">
          <w:marLeft w:val="547"/>
          <w:marRight w:val="0"/>
          <w:marTop w:val="48"/>
          <w:marBottom w:val="0"/>
          <w:divBdr>
            <w:top w:val="none" w:sz="0" w:space="0" w:color="auto"/>
            <w:left w:val="none" w:sz="0" w:space="0" w:color="auto"/>
            <w:bottom w:val="none" w:sz="0" w:space="0" w:color="auto"/>
            <w:right w:val="none" w:sz="0" w:space="0" w:color="auto"/>
          </w:divBdr>
        </w:div>
      </w:divsChild>
    </w:div>
    <w:div w:id="1499156260">
      <w:bodyDiv w:val="1"/>
      <w:marLeft w:val="0"/>
      <w:marRight w:val="0"/>
      <w:marTop w:val="0"/>
      <w:marBottom w:val="0"/>
      <w:divBdr>
        <w:top w:val="none" w:sz="0" w:space="0" w:color="auto"/>
        <w:left w:val="none" w:sz="0" w:space="0" w:color="auto"/>
        <w:bottom w:val="none" w:sz="0" w:space="0" w:color="auto"/>
        <w:right w:val="none" w:sz="0" w:space="0" w:color="auto"/>
      </w:divBdr>
      <w:divsChild>
        <w:div w:id="1866016266">
          <w:marLeft w:val="547"/>
          <w:marRight w:val="0"/>
          <w:marTop w:val="0"/>
          <w:marBottom w:val="0"/>
          <w:divBdr>
            <w:top w:val="none" w:sz="0" w:space="0" w:color="auto"/>
            <w:left w:val="none" w:sz="0" w:space="0" w:color="auto"/>
            <w:bottom w:val="none" w:sz="0" w:space="0" w:color="auto"/>
            <w:right w:val="none" w:sz="0" w:space="0" w:color="auto"/>
          </w:divBdr>
        </w:div>
      </w:divsChild>
    </w:div>
    <w:div w:id="1520662160">
      <w:bodyDiv w:val="1"/>
      <w:marLeft w:val="0"/>
      <w:marRight w:val="0"/>
      <w:marTop w:val="0"/>
      <w:marBottom w:val="0"/>
      <w:divBdr>
        <w:top w:val="none" w:sz="0" w:space="0" w:color="auto"/>
        <w:left w:val="none" w:sz="0" w:space="0" w:color="auto"/>
        <w:bottom w:val="none" w:sz="0" w:space="0" w:color="auto"/>
        <w:right w:val="none" w:sz="0" w:space="0" w:color="auto"/>
      </w:divBdr>
      <w:divsChild>
        <w:div w:id="289827826">
          <w:marLeft w:val="1166"/>
          <w:marRight w:val="0"/>
          <w:marTop w:val="72"/>
          <w:marBottom w:val="0"/>
          <w:divBdr>
            <w:top w:val="none" w:sz="0" w:space="0" w:color="auto"/>
            <w:left w:val="none" w:sz="0" w:space="0" w:color="auto"/>
            <w:bottom w:val="none" w:sz="0" w:space="0" w:color="auto"/>
            <w:right w:val="none" w:sz="0" w:space="0" w:color="auto"/>
          </w:divBdr>
        </w:div>
        <w:div w:id="540168021">
          <w:marLeft w:val="1166"/>
          <w:marRight w:val="0"/>
          <w:marTop w:val="72"/>
          <w:marBottom w:val="0"/>
          <w:divBdr>
            <w:top w:val="none" w:sz="0" w:space="0" w:color="auto"/>
            <w:left w:val="none" w:sz="0" w:space="0" w:color="auto"/>
            <w:bottom w:val="none" w:sz="0" w:space="0" w:color="auto"/>
            <w:right w:val="none" w:sz="0" w:space="0" w:color="auto"/>
          </w:divBdr>
        </w:div>
        <w:div w:id="543713967">
          <w:marLeft w:val="1166"/>
          <w:marRight w:val="0"/>
          <w:marTop w:val="72"/>
          <w:marBottom w:val="0"/>
          <w:divBdr>
            <w:top w:val="none" w:sz="0" w:space="0" w:color="auto"/>
            <w:left w:val="none" w:sz="0" w:space="0" w:color="auto"/>
            <w:bottom w:val="none" w:sz="0" w:space="0" w:color="auto"/>
            <w:right w:val="none" w:sz="0" w:space="0" w:color="auto"/>
          </w:divBdr>
        </w:div>
        <w:div w:id="807473299">
          <w:marLeft w:val="1166"/>
          <w:marRight w:val="0"/>
          <w:marTop w:val="72"/>
          <w:marBottom w:val="0"/>
          <w:divBdr>
            <w:top w:val="none" w:sz="0" w:space="0" w:color="auto"/>
            <w:left w:val="none" w:sz="0" w:space="0" w:color="auto"/>
            <w:bottom w:val="none" w:sz="0" w:space="0" w:color="auto"/>
            <w:right w:val="none" w:sz="0" w:space="0" w:color="auto"/>
          </w:divBdr>
        </w:div>
        <w:div w:id="971404608">
          <w:marLeft w:val="1166"/>
          <w:marRight w:val="0"/>
          <w:marTop w:val="72"/>
          <w:marBottom w:val="0"/>
          <w:divBdr>
            <w:top w:val="none" w:sz="0" w:space="0" w:color="auto"/>
            <w:left w:val="none" w:sz="0" w:space="0" w:color="auto"/>
            <w:bottom w:val="none" w:sz="0" w:space="0" w:color="auto"/>
            <w:right w:val="none" w:sz="0" w:space="0" w:color="auto"/>
          </w:divBdr>
        </w:div>
        <w:div w:id="1634168772">
          <w:marLeft w:val="1166"/>
          <w:marRight w:val="0"/>
          <w:marTop w:val="72"/>
          <w:marBottom w:val="0"/>
          <w:divBdr>
            <w:top w:val="none" w:sz="0" w:space="0" w:color="auto"/>
            <w:left w:val="none" w:sz="0" w:space="0" w:color="auto"/>
            <w:bottom w:val="none" w:sz="0" w:space="0" w:color="auto"/>
            <w:right w:val="none" w:sz="0" w:space="0" w:color="auto"/>
          </w:divBdr>
        </w:div>
        <w:div w:id="1710102433">
          <w:marLeft w:val="1166"/>
          <w:marRight w:val="0"/>
          <w:marTop w:val="72"/>
          <w:marBottom w:val="0"/>
          <w:divBdr>
            <w:top w:val="none" w:sz="0" w:space="0" w:color="auto"/>
            <w:left w:val="none" w:sz="0" w:space="0" w:color="auto"/>
            <w:bottom w:val="none" w:sz="0" w:space="0" w:color="auto"/>
            <w:right w:val="none" w:sz="0" w:space="0" w:color="auto"/>
          </w:divBdr>
        </w:div>
        <w:div w:id="1798597029">
          <w:marLeft w:val="1166"/>
          <w:marRight w:val="0"/>
          <w:marTop w:val="72"/>
          <w:marBottom w:val="0"/>
          <w:divBdr>
            <w:top w:val="none" w:sz="0" w:space="0" w:color="auto"/>
            <w:left w:val="none" w:sz="0" w:space="0" w:color="auto"/>
            <w:bottom w:val="none" w:sz="0" w:space="0" w:color="auto"/>
            <w:right w:val="none" w:sz="0" w:space="0" w:color="auto"/>
          </w:divBdr>
        </w:div>
      </w:divsChild>
    </w:div>
    <w:div w:id="1525752170">
      <w:bodyDiv w:val="1"/>
      <w:marLeft w:val="0"/>
      <w:marRight w:val="0"/>
      <w:marTop w:val="0"/>
      <w:marBottom w:val="0"/>
      <w:divBdr>
        <w:top w:val="none" w:sz="0" w:space="0" w:color="auto"/>
        <w:left w:val="none" w:sz="0" w:space="0" w:color="auto"/>
        <w:bottom w:val="none" w:sz="0" w:space="0" w:color="auto"/>
        <w:right w:val="none" w:sz="0" w:space="0" w:color="auto"/>
      </w:divBdr>
    </w:div>
    <w:div w:id="1529873323">
      <w:bodyDiv w:val="1"/>
      <w:marLeft w:val="0"/>
      <w:marRight w:val="0"/>
      <w:marTop w:val="0"/>
      <w:marBottom w:val="0"/>
      <w:divBdr>
        <w:top w:val="none" w:sz="0" w:space="0" w:color="auto"/>
        <w:left w:val="none" w:sz="0" w:space="0" w:color="auto"/>
        <w:bottom w:val="none" w:sz="0" w:space="0" w:color="auto"/>
        <w:right w:val="none" w:sz="0" w:space="0" w:color="auto"/>
      </w:divBdr>
    </w:div>
    <w:div w:id="1568495324">
      <w:bodyDiv w:val="1"/>
      <w:marLeft w:val="0"/>
      <w:marRight w:val="0"/>
      <w:marTop w:val="0"/>
      <w:marBottom w:val="0"/>
      <w:divBdr>
        <w:top w:val="none" w:sz="0" w:space="0" w:color="auto"/>
        <w:left w:val="none" w:sz="0" w:space="0" w:color="auto"/>
        <w:bottom w:val="none" w:sz="0" w:space="0" w:color="auto"/>
        <w:right w:val="none" w:sz="0" w:space="0" w:color="auto"/>
      </w:divBdr>
      <w:divsChild>
        <w:div w:id="1212041471">
          <w:marLeft w:val="360"/>
          <w:marRight w:val="0"/>
          <w:marTop w:val="200"/>
          <w:marBottom w:val="0"/>
          <w:divBdr>
            <w:top w:val="none" w:sz="0" w:space="0" w:color="auto"/>
            <w:left w:val="none" w:sz="0" w:space="0" w:color="auto"/>
            <w:bottom w:val="none" w:sz="0" w:space="0" w:color="auto"/>
            <w:right w:val="none" w:sz="0" w:space="0" w:color="auto"/>
          </w:divBdr>
        </w:div>
        <w:div w:id="831801950">
          <w:marLeft w:val="360"/>
          <w:marRight w:val="0"/>
          <w:marTop w:val="200"/>
          <w:marBottom w:val="0"/>
          <w:divBdr>
            <w:top w:val="none" w:sz="0" w:space="0" w:color="auto"/>
            <w:left w:val="none" w:sz="0" w:space="0" w:color="auto"/>
            <w:bottom w:val="none" w:sz="0" w:space="0" w:color="auto"/>
            <w:right w:val="none" w:sz="0" w:space="0" w:color="auto"/>
          </w:divBdr>
        </w:div>
        <w:div w:id="492257730">
          <w:marLeft w:val="360"/>
          <w:marRight w:val="0"/>
          <w:marTop w:val="200"/>
          <w:marBottom w:val="0"/>
          <w:divBdr>
            <w:top w:val="none" w:sz="0" w:space="0" w:color="auto"/>
            <w:left w:val="none" w:sz="0" w:space="0" w:color="auto"/>
            <w:bottom w:val="none" w:sz="0" w:space="0" w:color="auto"/>
            <w:right w:val="none" w:sz="0" w:space="0" w:color="auto"/>
          </w:divBdr>
        </w:div>
        <w:div w:id="530924244">
          <w:marLeft w:val="360"/>
          <w:marRight w:val="0"/>
          <w:marTop w:val="200"/>
          <w:marBottom w:val="0"/>
          <w:divBdr>
            <w:top w:val="none" w:sz="0" w:space="0" w:color="auto"/>
            <w:left w:val="none" w:sz="0" w:space="0" w:color="auto"/>
            <w:bottom w:val="none" w:sz="0" w:space="0" w:color="auto"/>
            <w:right w:val="none" w:sz="0" w:space="0" w:color="auto"/>
          </w:divBdr>
        </w:div>
      </w:divsChild>
    </w:div>
    <w:div w:id="1587379025">
      <w:bodyDiv w:val="1"/>
      <w:marLeft w:val="0"/>
      <w:marRight w:val="0"/>
      <w:marTop w:val="0"/>
      <w:marBottom w:val="0"/>
      <w:divBdr>
        <w:top w:val="none" w:sz="0" w:space="0" w:color="auto"/>
        <w:left w:val="none" w:sz="0" w:space="0" w:color="auto"/>
        <w:bottom w:val="none" w:sz="0" w:space="0" w:color="auto"/>
        <w:right w:val="none" w:sz="0" w:space="0" w:color="auto"/>
      </w:divBdr>
    </w:div>
    <w:div w:id="1648851734">
      <w:bodyDiv w:val="1"/>
      <w:marLeft w:val="0"/>
      <w:marRight w:val="0"/>
      <w:marTop w:val="0"/>
      <w:marBottom w:val="0"/>
      <w:divBdr>
        <w:top w:val="none" w:sz="0" w:space="0" w:color="auto"/>
        <w:left w:val="none" w:sz="0" w:space="0" w:color="auto"/>
        <w:bottom w:val="none" w:sz="0" w:space="0" w:color="auto"/>
        <w:right w:val="none" w:sz="0" w:space="0" w:color="auto"/>
      </w:divBdr>
      <w:divsChild>
        <w:div w:id="1848667680">
          <w:marLeft w:val="547"/>
          <w:marRight w:val="0"/>
          <w:marTop w:val="0"/>
          <w:marBottom w:val="0"/>
          <w:divBdr>
            <w:top w:val="none" w:sz="0" w:space="0" w:color="auto"/>
            <w:left w:val="none" w:sz="0" w:space="0" w:color="auto"/>
            <w:bottom w:val="none" w:sz="0" w:space="0" w:color="auto"/>
            <w:right w:val="none" w:sz="0" w:space="0" w:color="auto"/>
          </w:divBdr>
        </w:div>
      </w:divsChild>
    </w:div>
    <w:div w:id="1700470577">
      <w:bodyDiv w:val="1"/>
      <w:marLeft w:val="0"/>
      <w:marRight w:val="0"/>
      <w:marTop w:val="0"/>
      <w:marBottom w:val="0"/>
      <w:divBdr>
        <w:top w:val="none" w:sz="0" w:space="0" w:color="auto"/>
        <w:left w:val="none" w:sz="0" w:space="0" w:color="auto"/>
        <w:bottom w:val="none" w:sz="0" w:space="0" w:color="auto"/>
        <w:right w:val="none" w:sz="0" w:space="0" w:color="auto"/>
      </w:divBdr>
    </w:div>
    <w:div w:id="1749955793">
      <w:bodyDiv w:val="1"/>
      <w:marLeft w:val="0"/>
      <w:marRight w:val="0"/>
      <w:marTop w:val="0"/>
      <w:marBottom w:val="0"/>
      <w:divBdr>
        <w:top w:val="none" w:sz="0" w:space="0" w:color="auto"/>
        <w:left w:val="none" w:sz="0" w:space="0" w:color="auto"/>
        <w:bottom w:val="none" w:sz="0" w:space="0" w:color="auto"/>
        <w:right w:val="none" w:sz="0" w:space="0" w:color="auto"/>
      </w:divBdr>
    </w:div>
    <w:div w:id="1762951012">
      <w:bodyDiv w:val="1"/>
      <w:marLeft w:val="0"/>
      <w:marRight w:val="0"/>
      <w:marTop w:val="0"/>
      <w:marBottom w:val="0"/>
      <w:divBdr>
        <w:top w:val="none" w:sz="0" w:space="0" w:color="auto"/>
        <w:left w:val="none" w:sz="0" w:space="0" w:color="auto"/>
        <w:bottom w:val="none" w:sz="0" w:space="0" w:color="auto"/>
        <w:right w:val="none" w:sz="0" w:space="0" w:color="auto"/>
      </w:divBdr>
    </w:div>
    <w:div w:id="1765296153">
      <w:bodyDiv w:val="1"/>
      <w:marLeft w:val="0"/>
      <w:marRight w:val="0"/>
      <w:marTop w:val="0"/>
      <w:marBottom w:val="0"/>
      <w:divBdr>
        <w:top w:val="none" w:sz="0" w:space="0" w:color="auto"/>
        <w:left w:val="none" w:sz="0" w:space="0" w:color="auto"/>
        <w:bottom w:val="none" w:sz="0" w:space="0" w:color="auto"/>
        <w:right w:val="none" w:sz="0" w:space="0" w:color="auto"/>
      </w:divBdr>
    </w:div>
    <w:div w:id="1815952469">
      <w:bodyDiv w:val="1"/>
      <w:marLeft w:val="0"/>
      <w:marRight w:val="0"/>
      <w:marTop w:val="0"/>
      <w:marBottom w:val="0"/>
      <w:divBdr>
        <w:top w:val="none" w:sz="0" w:space="0" w:color="auto"/>
        <w:left w:val="none" w:sz="0" w:space="0" w:color="auto"/>
        <w:bottom w:val="none" w:sz="0" w:space="0" w:color="auto"/>
        <w:right w:val="none" w:sz="0" w:space="0" w:color="auto"/>
      </w:divBdr>
    </w:div>
    <w:div w:id="1899391470">
      <w:bodyDiv w:val="1"/>
      <w:marLeft w:val="0"/>
      <w:marRight w:val="0"/>
      <w:marTop w:val="0"/>
      <w:marBottom w:val="0"/>
      <w:divBdr>
        <w:top w:val="none" w:sz="0" w:space="0" w:color="auto"/>
        <w:left w:val="none" w:sz="0" w:space="0" w:color="auto"/>
        <w:bottom w:val="none" w:sz="0" w:space="0" w:color="auto"/>
        <w:right w:val="none" w:sz="0" w:space="0" w:color="auto"/>
      </w:divBdr>
      <w:divsChild>
        <w:div w:id="309023809">
          <w:marLeft w:val="1166"/>
          <w:marRight w:val="0"/>
          <w:marTop w:val="67"/>
          <w:marBottom w:val="0"/>
          <w:divBdr>
            <w:top w:val="none" w:sz="0" w:space="0" w:color="auto"/>
            <w:left w:val="none" w:sz="0" w:space="0" w:color="auto"/>
            <w:bottom w:val="none" w:sz="0" w:space="0" w:color="auto"/>
            <w:right w:val="none" w:sz="0" w:space="0" w:color="auto"/>
          </w:divBdr>
        </w:div>
        <w:div w:id="563568128">
          <w:marLeft w:val="1166"/>
          <w:marRight w:val="0"/>
          <w:marTop w:val="67"/>
          <w:marBottom w:val="0"/>
          <w:divBdr>
            <w:top w:val="none" w:sz="0" w:space="0" w:color="auto"/>
            <w:left w:val="none" w:sz="0" w:space="0" w:color="auto"/>
            <w:bottom w:val="none" w:sz="0" w:space="0" w:color="auto"/>
            <w:right w:val="none" w:sz="0" w:space="0" w:color="auto"/>
          </w:divBdr>
        </w:div>
        <w:div w:id="730159124">
          <w:marLeft w:val="1166"/>
          <w:marRight w:val="0"/>
          <w:marTop w:val="67"/>
          <w:marBottom w:val="0"/>
          <w:divBdr>
            <w:top w:val="none" w:sz="0" w:space="0" w:color="auto"/>
            <w:left w:val="none" w:sz="0" w:space="0" w:color="auto"/>
            <w:bottom w:val="none" w:sz="0" w:space="0" w:color="auto"/>
            <w:right w:val="none" w:sz="0" w:space="0" w:color="auto"/>
          </w:divBdr>
        </w:div>
        <w:div w:id="1536388781">
          <w:marLeft w:val="1166"/>
          <w:marRight w:val="0"/>
          <w:marTop w:val="67"/>
          <w:marBottom w:val="0"/>
          <w:divBdr>
            <w:top w:val="none" w:sz="0" w:space="0" w:color="auto"/>
            <w:left w:val="none" w:sz="0" w:space="0" w:color="auto"/>
            <w:bottom w:val="none" w:sz="0" w:space="0" w:color="auto"/>
            <w:right w:val="none" w:sz="0" w:space="0" w:color="auto"/>
          </w:divBdr>
        </w:div>
        <w:div w:id="1887520966">
          <w:marLeft w:val="1166"/>
          <w:marRight w:val="0"/>
          <w:marTop w:val="67"/>
          <w:marBottom w:val="0"/>
          <w:divBdr>
            <w:top w:val="none" w:sz="0" w:space="0" w:color="auto"/>
            <w:left w:val="none" w:sz="0" w:space="0" w:color="auto"/>
            <w:bottom w:val="none" w:sz="0" w:space="0" w:color="auto"/>
            <w:right w:val="none" w:sz="0" w:space="0" w:color="auto"/>
          </w:divBdr>
        </w:div>
        <w:div w:id="2090731363">
          <w:marLeft w:val="1166"/>
          <w:marRight w:val="0"/>
          <w:marTop w:val="67"/>
          <w:marBottom w:val="0"/>
          <w:divBdr>
            <w:top w:val="none" w:sz="0" w:space="0" w:color="auto"/>
            <w:left w:val="none" w:sz="0" w:space="0" w:color="auto"/>
            <w:bottom w:val="none" w:sz="0" w:space="0" w:color="auto"/>
            <w:right w:val="none" w:sz="0" w:space="0" w:color="auto"/>
          </w:divBdr>
        </w:div>
      </w:divsChild>
    </w:div>
    <w:div w:id="1963068882">
      <w:bodyDiv w:val="1"/>
      <w:marLeft w:val="0"/>
      <w:marRight w:val="0"/>
      <w:marTop w:val="0"/>
      <w:marBottom w:val="0"/>
      <w:divBdr>
        <w:top w:val="none" w:sz="0" w:space="0" w:color="auto"/>
        <w:left w:val="none" w:sz="0" w:space="0" w:color="auto"/>
        <w:bottom w:val="none" w:sz="0" w:space="0" w:color="auto"/>
        <w:right w:val="none" w:sz="0" w:space="0" w:color="auto"/>
      </w:divBdr>
      <w:divsChild>
        <w:div w:id="443889941">
          <w:marLeft w:val="547"/>
          <w:marRight w:val="0"/>
          <w:marTop w:val="0"/>
          <w:marBottom w:val="0"/>
          <w:divBdr>
            <w:top w:val="none" w:sz="0" w:space="0" w:color="auto"/>
            <w:left w:val="none" w:sz="0" w:space="0" w:color="auto"/>
            <w:bottom w:val="none" w:sz="0" w:space="0" w:color="auto"/>
            <w:right w:val="none" w:sz="0" w:space="0" w:color="auto"/>
          </w:divBdr>
        </w:div>
      </w:divsChild>
    </w:div>
    <w:div w:id="1970889071">
      <w:bodyDiv w:val="1"/>
      <w:marLeft w:val="0"/>
      <w:marRight w:val="0"/>
      <w:marTop w:val="0"/>
      <w:marBottom w:val="0"/>
      <w:divBdr>
        <w:top w:val="none" w:sz="0" w:space="0" w:color="auto"/>
        <w:left w:val="none" w:sz="0" w:space="0" w:color="auto"/>
        <w:bottom w:val="none" w:sz="0" w:space="0" w:color="auto"/>
        <w:right w:val="none" w:sz="0" w:space="0" w:color="auto"/>
      </w:divBdr>
      <w:divsChild>
        <w:div w:id="240064797">
          <w:marLeft w:val="1166"/>
          <w:marRight w:val="0"/>
          <w:marTop w:val="77"/>
          <w:marBottom w:val="0"/>
          <w:divBdr>
            <w:top w:val="none" w:sz="0" w:space="0" w:color="auto"/>
            <w:left w:val="none" w:sz="0" w:space="0" w:color="auto"/>
            <w:bottom w:val="none" w:sz="0" w:space="0" w:color="auto"/>
            <w:right w:val="none" w:sz="0" w:space="0" w:color="auto"/>
          </w:divBdr>
        </w:div>
        <w:div w:id="986401688">
          <w:marLeft w:val="1166"/>
          <w:marRight w:val="0"/>
          <w:marTop w:val="77"/>
          <w:marBottom w:val="0"/>
          <w:divBdr>
            <w:top w:val="none" w:sz="0" w:space="0" w:color="auto"/>
            <w:left w:val="none" w:sz="0" w:space="0" w:color="auto"/>
            <w:bottom w:val="none" w:sz="0" w:space="0" w:color="auto"/>
            <w:right w:val="none" w:sz="0" w:space="0" w:color="auto"/>
          </w:divBdr>
        </w:div>
        <w:div w:id="1928147593">
          <w:marLeft w:val="1166"/>
          <w:marRight w:val="0"/>
          <w:marTop w:val="77"/>
          <w:marBottom w:val="0"/>
          <w:divBdr>
            <w:top w:val="none" w:sz="0" w:space="0" w:color="auto"/>
            <w:left w:val="none" w:sz="0" w:space="0" w:color="auto"/>
            <w:bottom w:val="none" w:sz="0" w:space="0" w:color="auto"/>
            <w:right w:val="none" w:sz="0" w:space="0" w:color="auto"/>
          </w:divBdr>
        </w:div>
      </w:divsChild>
    </w:div>
    <w:div w:id="2011517838">
      <w:bodyDiv w:val="1"/>
      <w:marLeft w:val="0"/>
      <w:marRight w:val="0"/>
      <w:marTop w:val="0"/>
      <w:marBottom w:val="0"/>
      <w:divBdr>
        <w:top w:val="none" w:sz="0" w:space="0" w:color="auto"/>
        <w:left w:val="none" w:sz="0" w:space="0" w:color="auto"/>
        <w:bottom w:val="none" w:sz="0" w:space="0" w:color="auto"/>
        <w:right w:val="none" w:sz="0" w:space="0" w:color="auto"/>
      </w:divBdr>
    </w:div>
    <w:div w:id="2016178693">
      <w:bodyDiv w:val="1"/>
      <w:marLeft w:val="0"/>
      <w:marRight w:val="0"/>
      <w:marTop w:val="0"/>
      <w:marBottom w:val="0"/>
      <w:divBdr>
        <w:top w:val="none" w:sz="0" w:space="0" w:color="auto"/>
        <w:left w:val="none" w:sz="0" w:space="0" w:color="auto"/>
        <w:bottom w:val="none" w:sz="0" w:space="0" w:color="auto"/>
        <w:right w:val="none" w:sz="0" w:space="0" w:color="auto"/>
      </w:divBdr>
    </w:div>
    <w:div w:id="2048750526">
      <w:bodyDiv w:val="1"/>
      <w:marLeft w:val="0"/>
      <w:marRight w:val="0"/>
      <w:marTop w:val="0"/>
      <w:marBottom w:val="0"/>
      <w:divBdr>
        <w:top w:val="none" w:sz="0" w:space="0" w:color="auto"/>
        <w:left w:val="none" w:sz="0" w:space="0" w:color="auto"/>
        <w:bottom w:val="none" w:sz="0" w:space="0" w:color="auto"/>
        <w:right w:val="none" w:sz="0" w:space="0" w:color="auto"/>
      </w:divBdr>
    </w:div>
    <w:div w:id="2052654981">
      <w:bodyDiv w:val="1"/>
      <w:marLeft w:val="0"/>
      <w:marRight w:val="0"/>
      <w:marTop w:val="0"/>
      <w:marBottom w:val="0"/>
      <w:divBdr>
        <w:top w:val="none" w:sz="0" w:space="0" w:color="auto"/>
        <w:left w:val="none" w:sz="0" w:space="0" w:color="auto"/>
        <w:bottom w:val="none" w:sz="0" w:space="0" w:color="auto"/>
        <w:right w:val="none" w:sz="0" w:space="0" w:color="auto"/>
      </w:divBdr>
    </w:div>
    <w:div w:id="2067876689">
      <w:bodyDiv w:val="1"/>
      <w:marLeft w:val="0"/>
      <w:marRight w:val="0"/>
      <w:marTop w:val="0"/>
      <w:marBottom w:val="0"/>
      <w:divBdr>
        <w:top w:val="none" w:sz="0" w:space="0" w:color="auto"/>
        <w:left w:val="none" w:sz="0" w:space="0" w:color="auto"/>
        <w:bottom w:val="none" w:sz="0" w:space="0" w:color="auto"/>
        <w:right w:val="none" w:sz="0" w:space="0" w:color="auto"/>
      </w:divBdr>
    </w:div>
    <w:div w:id="2095936005">
      <w:bodyDiv w:val="1"/>
      <w:marLeft w:val="0"/>
      <w:marRight w:val="0"/>
      <w:marTop w:val="0"/>
      <w:marBottom w:val="0"/>
      <w:divBdr>
        <w:top w:val="none" w:sz="0" w:space="0" w:color="auto"/>
        <w:left w:val="none" w:sz="0" w:space="0" w:color="auto"/>
        <w:bottom w:val="none" w:sz="0" w:space="0" w:color="auto"/>
        <w:right w:val="none" w:sz="0" w:space="0" w:color="auto"/>
      </w:divBdr>
    </w:div>
    <w:div w:id="2102798518">
      <w:bodyDiv w:val="1"/>
      <w:marLeft w:val="0"/>
      <w:marRight w:val="0"/>
      <w:marTop w:val="0"/>
      <w:marBottom w:val="0"/>
      <w:divBdr>
        <w:top w:val="none" w:sz="0" w:space="0" w:color="auto"/>
        <w:left w:val="none" w:sz="0" w:space="0" w:color="auto"/>
        <w:bottom w:val="none" w:sz="0" w:space="0" w:color="auto"/>
        <w:right w:val="none" w:sz="0" w:space="0" w:color="auto"/>
      </w:divBdr>
    </w:div>
    <w:div w:id="2125155559">
      <w:bodyDiv w:val="1"/>
      <w:marLeft w:val="0"/>
      <w:marRight w:val="0"/>
      <w:marTop w:val="0"/>
      <w:marBottom w:val="0"/>
      <w:divBdr>
        <w:top w:val="none" w:sz="0" w:space="0" w:color="auto"/>
        <w:left w:val="none" w:sz="0" w:space="0" w:color="auto"/>
        <w:bottom w:val="none" w:sz="0" w:space="0" w:color="auto"/>
        <w:right w:val="none" w:sz="0" w:space="0" w:color="auto"/>
      </w:divBdr>
    </w:div>
    <w:div w:id="214115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s-org.eu" TargetMode="External"/><Relationship Id="rId18" Type="http://schemas.openxmlformats.org/officeDocument/2006/relationships/hyperlink" Target="https://www.ecs-org.eu/initiatives/european-cybersecurity-startup-award" TargetMode="External"/><Relationship Id="rId26" Type="http://schemas.openxmlformats.org/officeDocument/2006/relationships/hyperlink" Target="http://www.tiincapital.nl" TargetMode="Externa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tiincapital.nl/" TargetMode="External"/><Relationship Id="rId17" Type="http://schemas.openxmlformats.org/officeDocument/2006/relationships/hyperlink" Target="https://one-conference.nl/" TargetMode="External"/><Relationship Id="rId25" Type="http://schemas.openxmlformats.org/officeDocument/2006/relationships/hyperlink" Target="http://www.women4cyber.e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curitydelta.nl/" TargetMode="External"/><Relationship Id="rId20" Type="http://schemas.openxmlformats.org/officeDocument/2006/relationships/diagramLayout" Target="diagrams/layout1.xml"/><Relationship Id="rId29" Type="http://schemas.openxmlformats.org/officeDocument/2006/relationships/hyperlink" Target="http://www.securitydelta.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cs-org.e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pnventures.com/" TargetMode="External"/><Relationship Id="rId23" Type="http://schemas.microsoft.com/office/2007/relationships/diagramDrawing" Target="diagrams/drawing1.xml"/><Relationship Id="rId28" Type="http://schemas.openxmlformats.org/officeDocument/2006/relationships/hyperlink" Target="http://www.kpnventures.com" TargetMode="Externa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novationquarter.nl/" TargetMode="External"/><Relationship Id="rId22" Type="http://schemas.openxmlformats.org/officeDocument/2006/relationships/diagramColors" Target="diagrams/colors1.xml"/><Relationship Id="rId27" Type="http://schemas.openxmlformats.org/officeDocument/2006/relationships/hyperlink" Target="http://www.innovationquarter.nl" TargetMode="External"/><Relationship Id="rId30" Type="http://schemas.openxmlformats.org/officeDocument/2006/relationships/header" Target="header1.xml"/><Relationship Id="rId8" Type="http://schemas.openxmlformats.org/officeDocument/2006/relationships/webSettings" Target="webSettings.xml"/></Relationships>
</file>

<file path=word/diagrams/_rels/data1.xml.rels><?xml version="1.0" encoding="UTF-8" standalone="yes"?>
<Relationships xmlns="http://schemas.openxmlformats.org/package/2006/relationships"><Relationship Id="rId1" Type="http://schemas.openxmlformats.org/officeDocument/2006/relationships/hyperlink" Target="https://securitydelta.nl/events/hsd-events/cyber-investor-days-startup-scale-up-application-2022-10-17"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7D4932-034C-4670-90FA-EF7D06C658F5}"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LID4096"/>
        </a:p>
      </dgm:t>
    </dgm:pt>
    <dgm:pt modelId="{0946B9FB-62BC-4CB9-B389-BDA0D35583C2}">
      <dgm:prSet phldrT="[Text]" custT="1"/>
      <dgm:spPr>
        <a:solidFill>
          <a:srgbClr val="9CD3D3"/>
        </a:solidFill>
      </dgm:spPr>
      <dgm:t>
        <a:bodyPr/>
        <a:lstStyle/>
        <a:p>
          <a:r>
            <a:rPr lang="en-GB" sz="1100" b="1"/>
            <a:t>FILL IN THE APPLICATION FORM</a:t>
          </a:r>
          <a:endParaRPr lang="en-GB" sz="1100"/>
        </a:p>
        <a:p>
          <a:r>
            <a:rPr lang="en-GB" sz="1000"/>
            <a:t>You can download it</a:t>
          </a:r>
          <a:r>
            <a:rPr lang="en-GB" sz="1000">
              <a:solidFill>
                <a:schemeClr val="bg1"/>
              </a:solidFill>
            </a:rPr>
            <a:t> from the </a:t>
          </a:r>
          <a:br>
            <a:rPr lang="en-GB" sz="1000">
              <a:solidFill>
                <a:schemeClr val="bg1"/>
              </a:solidFill>
            </a:rPr>
          </a:br>
          <a:r>
            <a:rPr lang="en-US" sz="1000" b="1">
              <a:solidFill>
                <a:srgbClr val="134A6D"/>
              </a:solidFill>
            </a:rPr>
            <a:t>official registration website (</a:t>
          </a:r>
          <a:r>
            <a:rPr lang="en-US" sz="1000" b="1" u="sng">
              <a:solidFill>
                <a:srgbClr val="134A6D"/>
              </a:solidFill>
            </a:rPr>
            <a:t>link</a:t>
          </a:r>
          <a:r>
            <a:rPr lang="en-US" sz="1000" b="1">
              <a:solidFill>
                <a:srgbClr val="134A6D"/>
              </a:solidFill>
            </a:rPr>
            <a:t>)</a:t>
          </a:r>
          <a:endParaRPr lang="LID4096" sz="1000" b="1">
            <a:solidFill>
              <a:srgbClr val="134A6D"/>
            </a:solidFill>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406192DE-75C0-4202-A498-7ADDC884C656}" type="parTrans" cxnId="{AFEEE842-EA22-470C-82DD-1B6E9E822B27}">
      <dgm:prSet/>
      <dgm:spPr/>
      <dgm:t>
        <a:bodyPr/>
        <a:lstStyle/>
        <a:p>
          <a:endParaRPr lang="LID4096"/>
        </a:p>
      </dgm:t>
    </dgm:pt>
    <dgm:pt modelId="{6916C858-FDAD-4033-8400-AA3CB138832C}" type="sibTrans" cxnId="{AFEEE842-EA22-470C-82DD-1B6E9E822B27}">
      <dgm:prSet/>
      <dgm:spPr/>
      <dgm:t>
        <a:bodyPr/>
        <a:lstStyle/>
        <a:p>
          <a:endParaRPr lang="LID4096" b="1"/>
        </a:p>
      </dgm:t>
    </dgm:pt>
    <dgm:pt modelId="{B7A6CF67-6D26-4143-93BA-C1EEFF91F767}">
      <dgm:prSet phldrT="[Text]" custT="1"/>
      <dgm:spPr>
        <a:solidFill>
          <a:srgbClr val="9CD3D3"/>
        </a:solidFill>
      </dgm:spPr>
      <dgm:t>
        <a:bodyPr/>
        <a:lstStyle/>
        <a:p>
          <a:pPr algn="l">
            <a:buFont typeface="+mj-lt"/>
            <a:buAutoNum type="arabicPeriod"/>
          </a:pPr>
          <a:r>
            <a:rPr lang="en-GB" sz="1100" b="1"/>
            <a:t>  PREPARE 5-7 SLIDES PITCH DECK WHICH INCLUDES:</a:t>
          </a:r>
          <a:endParaRPr lang="en-GB" sz="1100"/>
        </a:p>
        <a:p>
          <a:pPr algn="l">
            <a:buFont typeface="+mj-lt"/>
            <a:buAutoNum type="arabicPeriod"/>
          </a:pPr>
          <a:r>
            <a:rPr lang="en-GB" sz="900"/>
            <a:t>   - </a:t>
          </a:r>
          <a:r>
            <a:rPr lang="en-GB" sz="1000"/>
            <a:t>Unique value proposition: problem, solution, product</a:t>
          </a:r>
        </a:p>
        <a:p>
          <a:pPr algn="l">
            <a:buFont typeface="+mj-lt"/>
            <a:buAutoNum type="arabicPeriod"/>
          </a:pPr>
          <a:r>
            <a:rPr lang="en-GB" sz="1000"/>
            <a:t>   - Market &amp; Go-to-Market strategy</a:t>
          </a:r>
        </a:p>
        <a:p>
          <a:pPr algn="l">
            <a:buFont typeface="+mj-lt"/>
            <a:buAutoNum type="arabicPeriod"/>
          </a:pPr>
          <a:r>
            <a:rPr lang="en-GB" sz="1000"/>
            <a:t>   - Business model &amp; use of proceeds</a:t>
          </a:r>
        </a:p>
        <a:p>
          <a:pPr algn="l">
            <a:buFont typeface="+mj-lt"/>
            <a:buAutoNum type="arabicPeriod"/>
          </a:pPr>
          <a:r>
            <a:rPr lang="en-GB" sz="1000"/>
            <a:t>   - Competition on the market</a:t>
          </a:r>
        </a:p>
        <a:p>
          <a:pPr algn="l">
            <a:buFont typeface="+mj-lt"/>
            <a:buAutoNum type="arabicPeriod"/>
          </a:pPr>
          <a:r>
            <a:rPr lang="en-GB" sz="1000"/>
            <a:t>   - Your Top 3 competitive advantages</a:t>
          </a:r>
        </a:p>
        <a:p>
          <a:pPr algn="l">
            <a:buFont typeface="+mj-lt"/>
            <a:buAutoNum type="arabicPeriod"/>
          </a:pPr>
          <a:r>
            <a:rPr lang="en-GB" sz="1000"/>
            <a:t>   - Team size</a:t>
          </a:r>
          <a:endParaRPr lang="LID4096" sz="1000"/>
        </a:p>
      </dgm:t>
    </dgm:pt>
    <dgm:pt modelId="{82857AA3-9E6C-4881-B847-42E3E0988575}" type="parTrans" cxnId="{CAB2599C-B376-4D98-A939-AD362CB8CB92}">
      <dgm:prSet/>
      <dgm:spPr/>
      <dgm:t>
        <a:bodyPr/>
        <a:lstStyle/>
        <a:p>
          <a:endParaRPr lang="LID4096"/>
        </a:p>
      </dgm:t>
    </dgm:pt>
    <dgm:pt modelId="{787A6C22-266C-4D3B-AFB5-3D14D0AF3E49}" type="sibTrans" cxnId="{CAB2599C-B376-4D98-A939-AD362CB8CB92}">
      <dgm:prSet/>
      <dgm:spPr/>
      <dgm:t>
        <a:bodyPr/>
        <a:lstStyle/>
        <a:p>
          <a:endParaRPr lang="LID4096"/>
        </a:p>
      </dgm:t>
    </dgm:pt>
    <dgm:pt modelId="{E5589DC3-9AB7-40FE-9194-6E4B6B208BB0}">
      <dgm:prSet phldrT="[Text]" custT="1"/>
      <dgm:spPr>
        <a:solidFill>
          <a:srgbClr val="EA5D0A"/>
        </a:solidFill>
      </dgm:spPr>
      <dgm:t>
        <a:bodyPr/>
        <a:lstStyle/>
        <a:p>
          <a:r>
            <a:rPr lang="en-GB" sz="1100" b="1"/>
            <a:t>UPLOAD APPLICATION FORM &amp; PITCH DECK VIA</a:t>
          </a:r>
          <a:r>
            <a:rPr lang="en-GB" sz="1100"/>
            <a:t>:</a:t>
          </a:r>
        </a:p>
        <a:p>
          <a:r>
            <a:rPr lang="en-US" sz="1000" b="1">
              <a:solidFill>
                <a:schemeClr val="bg1"/>
              </a:solidFill>
            </a:rPr>
            <a:t>official registration website (</a:t>
          </a:r>
          <a:r>
            <a:rPr lang="en-US" sz="1000" b="1" u="sng">
              <a:solidFill>
                <a:schemeClr val="bg1"/>
              </a:solidFill>
            </a:rPr>
            <a:t>link</a:t>
          </a:r>
          <a:r>
            <a:rPr lang="en-US" sz="1000" b="1">
              <a:solidFill>
                <a:schemeClr val="bg1"/>
              </a:solidFill>
            </a:rPr>
            <a:t>)</a:t>
          </a:r>
          <a:endParaRPr lang="en-GB" sz="1100" b="1">
            <a:solidFill>
              <a:schemeClr val="bg1"/>
            </a:solidFill>
          </a:endParaRPr>
        </a:p>
        <a:p>
          <a:endParaRPr lang="en-GB" sz="1100" b="1"/>
        </a:p>
        <a:p>
          <a:r>
            <a:rPr lang="en-GB" sz="1100" b="1"/>
            <a:t>DEADLINE:</a:t>
          </a:r>
          <a:r>
            <a:rPr lang="en-GB" sz="1100"/>
            <a:t> </a:t>
          </a:r>
        </a:p>
        <a:p>
          <a:r>
            <a:rPr lang="en-GB" sz="1000" b="1">
              <a:solidFill>
                <a:schemeClr val="bg1"/>
              </a:solidFill>
            </a:rPr>
            <a:t>14 September (Wednesday)</a:t>
          </a:r>
          <a:endParaRPr lang="LID4096" sz="1000" b="0">
            <a:solidFill>
              <a:schemeClr val="bg1"/>
            </a:solidFill>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3D7816AD-5A4D-4415-9B7F-0898F7BBE543}" type="parTrans" cxnId="{D4DD2422-1F4C-47AC-8EBE-F50787387A48}">
      <dgm:prSet/>
      <dgm:spPr/>
      <dgm:t>
        <a:bodyPr/>
        <a:lstStyle/>
        <a:p>
          <a:endParaRPr lang="LID4096"/>
        </a:p>
      </dgm:t>
    </dgm:pt>
    <dgm:pt modelId="{88DFE1BA-F192-4A55-9E7B-F7E9A039078B}" type="sibTrans" cxnId="{D4DD2422-1F4C-47AC-8EBE-F50787387A48}">
      <dgm:prSet/>
      <dgm:spPr/>
      <dgm:t>
        <a:bodyPr/>
        <a:lstStyle/>
        <a:p>
          <a:endParaRPr lang="LID4096"/>
        </a:p>
      </dgm:t>
    </dgm:pt>
    <dgm:pt modelId="{E390A557-1600-4D71-A381-AFBA05E7463D}">
      <dgm:prSet phldrT="[Text]" custT="1"/>
      <dgm:spPr>
        <a:solidFill>
          <a:srgbClr val="134A6D"/>
        </a:solidFill>
        <a:ln>
          <a:solidFill>
            <a:srgbClr val="005461"/>
          </a:solidFill>
        </a:ln>
      </dgm:spPr>
      <dgm:t>
        <a:bodyPr/>
        <a:lstStyle/>
        <a:p>
          <a:pPr algn="ctr">
            <a:buFont typeface="Symbol" panose="05050102010706020507" pitchFamily="18" charset="2"/>
            <a:buChar char=""/>
          </a:pPr>
          <a:r>
            <a:rPr lang="en-GB" sz="1100" b="1"/>
            <a:t>EVALUATION &amp; SELECTION</a:t>
          </a:r>
        </a:p>
        <a:p>
          <a:pPr algn="ctr">
            <a:buFont typeface="Symbol" panose="05050102010706020507" pitchFamily="18" charset="2"/>
            <a:buChar char=""/>
          </a:pPr>
          <a:r>
            <a:rPr lang="en-GB" sz="1100" b="1">
              <a:solidFill>
                <a:schemeClr val="bg1"/>
              </a:solidFill>
            </a:rPr>
            <a:t>15-20 September </a:t>
          </a:r>
        </a:p>
        <a:p>
          <a:pPr algn="ctr">
            <a:buFont typeface="Symbol" panose="05050102010706020507" pitchFamily="18" charset="2"/>
            <a:buChar char=""/>
          </a:pPr>
          <a:r>
            <a:rPr lang="en-GB" sz="1000"/>
            <a:t>The Committee is composed of the ECSO Working Group 2 &amp; Working Group 4 Chairs, as well as representatives from TIIN Capital, InnovationQuarter, KPN Ventures and Security Delta (HSD)</a:t>
          </a:r>
          <a:endParaRPr lang="LID4096" sz="1000"/>
        </a:p>
      </dgm:t>
    </dgm:pt>
    <dgm:pt modelId="{B5E176AF-5C42-4D8D-AB4E-44B31E793DC2}" type="parTrans" cxnId="{445E8A6F-AD1B-4314-9195-DD4606CE403E}">
      <dgm:prSet/>
      <dgm:spPr/>
      <dgm:t>
        <a:bodyPr/>
        <a:lstStyle/>
        <a:p>
          <a:endParaRPr lang="LID4096"/>
        </a:p>
      </dgm:t>
    </dgm:pt>
    <dgm:pt modelId="{2AF670A7-8E92-44A2-B854-03645D792D39}" type="sibTrans" cxnId="{445E8A6F-AD1B-4314-9195-DD4606CE403E}">
      <dgm:prSet/>
      <dgm:spPr/>
      <dgm:t>
        <a:bodyPr/>
        <a:lstStyle/>
        <a:p>
          <a:endParaRPr lang="LID4096"/>
        </a:p>
      </dgm:t>
    </dgm:pt>
    <dgm:pt modelId="{68E40036-131A-4A88-930C-D58B11B99941}">
      <dgm:prSet phldrT="[Text]" custT="1"/>
      <dgm:spPr>
        <a:solidFill>
          <a:srgbClr val="134A6D"/>
        </a:solidFill>
      </dgm:spPr>
      <dgm:t>
        <a:bodyPr/>
        <a:lstStyle/>
        <a:p>
          <a:r>
            <a:rPr lang="en-GB" sz="1100" b="1"/>
            <a:t>SELECTED START-UPS &amp; SCALE-UPS ANNOUNCED</a:t>
          </a:r>
          <a:endParaRPr lang="en-GB" sz="1100"/>
        </a:p>
        <a:p>
          <a:r>
            <a:rPr lang="en-GB" sz="1000"/>
            <a:t>Applicants will be individually informed about the results by </a:t>
          </a:r>
          <a:r>
            <a:rPr lang="en-GB" sz="1000" b="1">
              <a:solidFill>
                <a:schemeClr val="bg1"/>
              </a:solidFill>
            </a:rPr>
            <a:t>21 September</a:t>
          </a:r>
          <a:endParaRPr lang="LID4096" sz="1000"/>
        </a:p>
      </dgm:t>
    </dgm:pt>
    <dgm:pt modelId="{C1BB8CAD-CDFA-4914-ADDC-2C45CE997487}" type="parTrans" cxnId="{FE3F8D5C-6E13-4EC4-9A84-BC4CA890647D}">
      <dgm:prSet/>
      <dgm:spPr/>
      <dgm:t>
        <a:bodyPr/>
        <a:lstStyle/>
        <a:p>
          <a:endParaRPr lang="LID4096"/>
        </a:p>
      </dgm:t>
    </dgm:pt>
    <dgm:pt modelId="{F1B14024-137B-478D-B88A-8FC6494B1805}" type="sibTrans" cxnId="{FE3F8D5C-6E13-4EC4-9A84-BC4CA890647D}">
      <dgm:prSet/>
      <dgm:spPr/>
      <dgm:t>
        <a:bodyPr/>
        <a:lstStyle/>
        <a:p>
          <a:endParaRPr lang="LID4096"/>
        </a:p>
      </dgm:t>
    </dgm:pt>
    <dgm:pt modelId="{9C426AF1-BEC3-4FBA-81BD-55CD6CE0ED65}">
      <dgm:prSet phldrT="[Text]" custT="1"/>
      <dgm:spPr>
        <a:solidFill>
          <a:srgbClr val="9CD3D3"/>
        </a:solidFill>
      </dgm:spPr>
      <dgm:t>
        <a:bodyPr/>
        <a:lstStyle/>
        <a:p>
          <a:pPr algn="ctr"/>
          <a:r>
            <a:rPr lang="en-GB" sz="1100" b="1"/>
            <a:t>CYBER INVESTOR DAYS</a:t>
          </a:r>
          <a:endParaRPr lang="en-GB" sz="1100">
            <a:solidFill>
              <a:schemeClr val="bg1"/>
            </a:solidFill>
          </a:endParaRPr>
        </a:p>
        <a:p>
          <a:pPr algn="ctr"/>
          <a:r>
            <a:rPr lang="en-GB" sz="1000" b="1">
              <a:solidFill>
                <a:srgbClr val="134A6D"/>
              </a:solidFill>
            </a:rPr>
            <a:t>17 October  // The Hague, the Netherlands</a:t>
          </a:r>
        </a:p>
        <a:p>
          <a:pPr algn="ctr"/>
          <a:endParaRPr lang="en-GB" sz="1000"/>
        </a:p>
        <a:p>
          <a:pPr algn="ctr">
            <a:buFont typeface="Symbol" panose="05050102010706020507" pitchFamily="18" charset="2"/>
            <a:buChar char=""/>
          </a:pPr>
          <a:r>
            <a:rPr lang="en-GB" sz="1000"/>
            <a:t>Stage introduction of the investors and corporates</a:t>
          </a:r>
        </a:p>
        <a:p>
          <a:pPr algn="ctr">
            <a:buFont typeface="Symbol" panose="05050102010706020507" pitchFamily="18" charset="2"/>
            <a:buChar char=""/>
          </a:pPr>
          <a:r>
            <a:rPr lang="en-GB" sz="1000"/>
            <a:t>Pitches by the pre-selected European cybersecurity start-ups and scale-ups</a:t>
          </a:r>
        </a:p>
        <a:p>
          <a:pPr algn="ctr">
            <a:buFont typeface="Symbol" panose="05050102010706020507" pitchFamily="18" charset="2"/>
            <a:buChar char=""/>
          </a:pPr>
          <a:r>
            <a:rPr lang="en-GB" sz="1000"/>
            <a:t>B2B meetings among start-ups, scale-ups, investors and corporates</a:t>
          </a:r>
          <a:endParaRPr lang="LID4096" sz="1000"/>
        </a:p>
      </dgm:t>
    </dgm:pt>
    <dgm:pt modelId="{BCC2DD02-96CE-42E5-8D0F-C189D9BDE4CD}" type="parTrans" cxnId="{7937F264-EB28-4F59-8F18-6A21BCD684E5}">
      <dgm:prSet/>
      <dgm:spPr/>
      <dgm:t>
        <a:bodyPr/>
        <a:lstStyle/>
        <a:p>
          <a:endParaRPr lang="LID4096"/>
        </a:p>
      </dgm:t>
    </dgm:pt>
    <dgm:pt modelId="{C978D3B9-0088-423F-AC29-1CFC917B0918}" type="sibTrans" cxnId="{7937F264-EB28-4F59-8F18-6A21BCD684E5}">
      <dgm:prSet/>
      <dgm:spPr/>
      <dgm:t>
        <a:bodyPr/>
        <a:lstStyle/>
        <a:p>
          <a:endParaRPr lang="LID4096"/>
        </a:p>
      </dgm:t>
    </dgm:pt>
    <dgm:pt modelId="{A7D81D02-8450-4836-88C0-4E37D7FE49E1}" type="pres">
      <dgm:prSet presAssocID="{8D7D4932-034C-4670-90FA-EF7D06C658F5}" presName="Name0" presStyleCnt="0">
        <dgm:presLayoutVars>
          <dgm:dir/>
          <dgm:resizeHandles val="exact"/>
        </dgm:presLayoutVars>
      </dgm:prSet>
      <dgm:spPr/>
    </dgm:pt>
    <dgm:pt modelId="{69AC9CCB-2E4F-42EA-988B-9E7012F7A8EE}" type="pres">
      <dgm:prSet presAssocID="{0946B9FB-62BC-4CB9-B389-BDA0D35583C2}" presName="node" presStyleLbl="node1" presStyleIdx="0" presStyleCnt="6" custScaleX="142247" custScaleY="125278" custLinFactNeighborX="486" custLinFactNeighborY="-62577">
        <dgm:presLayoutVars>
          <dgm:bulletEnabled val="1"/>
        </dgm:presLayoutVars>
      </dgm:prSet>
      <dgm:spPr/>
    </dgm:pt>
    <dgm:pt modelId="{C2948826-7496-4DD0-8F9B-B3B0D4693604}" type="pres">
      <dgm:prSet presAssocID="{6916C858-FDAD-4033-8400-AA3CB138832C}" presName="sibTrans" presStyleLbl="sibTrans1D1" presStyleIdx="0" presStyleCnt="5"/>
      <dgm:spPr/>
    </dgm:pt>
    <dgm:pt modelId="{2D8B8148-A8BE-4EC3-BA6F-EB4C2CF6FB99}" type="pres">
      <dgm:prSet presAssocID="{6916C858-FDAD-4033-8400-AA3CB138832C}" presName="connectorText" presStyleLbl="sibTrans1D1" presStyleIdx="0" presStyleCnt="5"/>
      <dgm:spPr/>
    </dgm:pt>
    <dgm:pt modelId="{819ADBD6-D87C-499E-8203-231414A3A1C1}" type="pres">
      <dgm:prSet presAssocID="{B7A6CF67-6D26-4143-93BA-C1EEFF91F767}" presName="node" presStyleLbl="node1" presStyleIdx="1" presStyleCnt="6" custScaleX="187649" custScaleY="174888" custLinFactNeighborX="244" custLinFactNeighborY="-62576">
        <dgm:presLayoutVars>
          <dgm:bulletEnabled val="1"/>
        </dgm:presLayoutVars>
      </dgm:prSet>
      <dgm:spPr/>
    </dgm:pt>
    <dgm:pt modelId="{FDC97C85-DBF1-48A6-875E-E28543264896}" type="pres">
      <dgm:prSet presAssocID="{787A6C22-266C-4D3B-AFB5-3D14D0AF3E49}" presName="sibTrans" presStyleLbl="sibTrans1D1" presStyleIdx="1" presStyleCnt="5"/>
      <dgm:spPr/>
    </dgm:pt>
    <dgm:pt modelId="{352027D4-7290-4D0D-89C8-BFE1C388CB2B}" type="pres">
      <dgm:prSet presAssocID="{787A6C22-266C-4D3B-AFB5-3D14D0AF3E49}" presName="connectorText" presStyleLbl="sibTrans1D1" presStyleIdx="1" presStyleCnt="5"/>
      <dgm:spPr/>
    </dgm:pt>
    <dgm:pt modelId="{A368D14B-3D8F-4654-B786-7A8CD4D9E4EB}" type="pres">
      <dgm:prSet presAssocID="{E5589DC3-9AB7-40FE-9194-6E4B6B208BB0}" presName="node" presStyleLbl="node1" presStyleIdx="2" presStyleCnt="6" custScaleX="170099" custScaleY="149608" custLinFactNeighborX="-1339" custLinFactNeighborY="-31096">
        <dgm:presLayoutVars>
          <dgm:bulletEnabled val="1"/>
        </dgm:presLayoutVars>
      </dgm:prSet>
      <dgm:spPr/>
    </dgm:pt>
    <dgm:pt modelId="{04C0B5D3-7FA4-4E00-A2A7-DB361F4C5FD7}" type="pres">
      <dgm:prSet presAssocID="{88DFE1BA-F192-4A55-9E7B-F7E9A039078B}" presName="sibTrans" presStyleLbl="sibTrans1D1" presStyleIdx="2" presStyleCnt="5"/>
      <dgm:spPr/>
    </dgm:pt>
    <dgm:pt modelId="{734EEF44-4678-428B-9612-61CC82539407}" type="pres">
      <dgm:prSet presAssocID="{88DFE1BA-F192-4A55-9E7B-F7E9A039078B}" presName="connectorText" presStyleLbl="sibTrans1D1" presStyleIdx="2" presStyleCnt="5"/>
      <dgm:spPr/>
    </dgm:pt>
    <dgm:pt modelId="{71F334A0-D145-4BCE-B678-9B55CA70107C}" type="pres">
      <dgm:prSet presAssocID="{E390A557-1600-4D71-A381-AFBA05E7463D}" presName="node" presStyleLbl="node1" presStyleIdx="3" presStyleCnt="6" custScaleX="163025" custScaleY="146774" custLinFactNeighborX="2472" custLinFactNeighborY="-30964">
        <dgm:presLayoutVars>
          <dgm:bulletEnabled val="1"/>
        </dgm:presLayoutVars>
      </dgm:prSet>
      <dgm:spPr/>
    </dgm:pt>
    <dgm:pt modelId="{C5512858-CCFB-4084-A1C7-A856A6F970AE}" type="pres">
      <dgm:prSet presAssocID="{2AF670A7-8E92-44A2-B854-03645D792D39}" presName="sibTrans" presStyleLbl="sibTrans1D1" presStyleIdx="3" presStyleCnt="5"/>
      <dgm:spPr/>
    </dgm:pt>
    <dgm:pt modelId="{4C3E675E-93E9-4A63-949F-F87CB2482366}" type="pres">
      <dgm:prSet presAssocID="{2AF670A7-8E92-44A2-B854-03645D792D39}" presName="connectorText" presStyleLbl="sibTrans1D1" presStyleIdx="3" presStyleCnt="5"/>
      <dgm:spPr/>
    </dgm:pt>
    <dgm:pt modelId="{3E8A8E05-E726-431A-87C6-609DA6BEFDD7}" type="pres">
      <dgm:prSet presAssocID="{68E40036-131A-4A88-930C-D58B11B99941}" presName="node" presStyleLbl="node1" presStyleIdx="4" presStyleCnt="6" custScaleX="177233" custLinFactNeighborX="-896" custLinFactNeighborY="-24107">
        <dgm:presLayoutVars>
          <dgm:bulletEnabled val="1"/>
        </dgm:presLayoutVars>
      </dgm:prSet>
      <dgm:spPr/>
    </dgm:pt>
    <dgm:pt modelId="{F51F910B-D282-4F0C-BB54-796C687A8ED0}" type="pres">
      <dgm:prSet presAssocID="{F1B14024-137B-478D-B88A-8FC6494B1805}" presName="sibTrans" presStyleLbl="sibTrans1D1" presStyleIdx="4" presStyleCnt="5"/>
      <dgm:spPr/>
    </dgm:pt>
    <dgm:pt modelId="{1C2DEE99-E7B1-485B-A211-D9B87335420A}" type="pres">
      <dgm:prSet presAssocID="{F1B14024-137B-478D-B88A-8FC6494B1805}" presName="connectorText" presStyleLbl="sibTrans1D1" presStyleIdx="4" presStyleCnt="5"/>
      <dgm:spPr/>
    </dgm:pt>
    <dgm:pt modelId="{923BC787-10A8-436A-9D33-E9CF5A517CD6}" type="pres">
      <dgm:prSet presAssocID="{9C426AF1-BEC3-4FBA-81BD-55CD6CE0ED65}" presName="node" presStyleLbl="node1" presStyleIdx="5" presStyleCnt="6" custScaleX="154694" custScaleY="168169" custLinFactNeighborX="1396" custLinFactNeighborY="-24157">
        <dgm:presLayoutVars>
          <dgm:bulletEnabled val="1"/>
        </dgm:presLayoutVars>
      </dgm:prSet>
      <dgm:spPr/>
    </dgm:pt>
  </dgm:ptLst>
  <dgm:cxnLst>
    <dgm:cxn modelId="{D444CF00-2994-406C-B9DB-7E2230096EA4}" type="presOf" srcId="{88DFE1BA-F192-4A55-9E7B-F7E9A039078B}" destId="{734EEF44-4678-428B-9612-61CC82539407}" srcOrd="1" destOrd="0" presId="urn:microsoft.com/office/officeart/2005/8/layout/bProcess3"/>
    <dgm:cxn modelId="{D4DD2422-1F4C-47AC-8EBE-F50787387A48}" srcId="{8D7D4932-034C-4670-90FA-EF7D06C658F5}" destId="{E5589DC3-9AB7-40FE-9194-6E4B6B208BB0}" srcOrd="2" destOrd="0" parTransId="{3D7816AD-5A4D-4415-9B7F-0898F7BBE543}" sibTransId="{88DFE1BA-F192-4A55-9E7B-F7E9A039078B}"/>
    <dgm:cxn modelId="{A04BF732-FE67-4DCE-8404-BF9ADAF1593D}" type="presOf" srcId="{6916C858-FDAD-4033-8400-AA3CB138832C}" destId="{2D8B8148-A8BE-4EC3-BA6F-EB4C2CF6FB99}" srcOrd="1" destOrd="0" presId="urn:microsoft.com/office/officeart/2005/8/layout/bProcess3"/>
    <dgm:cxn modelId="{4CF89D36-1532-4064-9518-A4373AA3BACC}" type="presOf" srcId="{6916C858-FDAD-4033-8400-AA3CB138832C}" destId="{C2948826-7496-4DD0-8F9B-B3B0D4693604}" srcOrd="0" destOrd="0" presId="urn:microsoft.com/office/officeart/2005/8/layout/bProcess3"/>
    <dgm:cxn modelId="{61979A38-8291-41E6-B21B-C9ECE1176779}" type="presOf" srcId="{9C426AF1-BEC3-4FBA-81BD-55CD6CE0ED65}" destId="{923BC787-10A8-436A-9D33-E9CF5A517CD6}" srcOrd="0" destOrd="0" presId="urn:microsoft.com/office/officeart/2005/8/layout/bProcess3"/>
    <dgm:cxn modelId="{FE3F8D5C-6E13-4EC4-9A84-BC4CA890647D}" srcId="{8D7D4932-034C-4670-90FA-EF7D06C658F5}" destId="{68E40036-131A-4A88-930C-D58B11B99941}" srcOrd="4" destOrd="0" parTransId="{C1BB8CAD-CDFA-4914-ADDC-2C45CE997487}" sibTransId="{F1B14024-137B-478D-B88A-8FC6494B1805}"/>
    <dgm:cxn modelId="{AFEEE842-EA22-470C-82DD-1B6E9E822B27}" srcId="{8D7D4932-034C-4670-90FA-EF7D06C658F5}" destId="{0946B9FB-62BC-4CB9-B389-BDA0D35583C2}" srcOrd="0" destOrd="0" parTransId="{406192DE-75C0-4202-A498-7ADDC884C656}" sibTransId="{6916C858-FDAD-4033-8400-AA3CB138832C}"/>
    <dgm:cxn modelId="{DE309264-E8C2-4B19-A475-939077C04017}" type="presOf" srcId="{2AF670A7-8E92-44A2-B854-03645D792D39}" destId="{C5512858-CCFB-4084-A1C7-A856A6F970AE}" srcOrd="0" destOrd="0" presId="urn:microsoft.com/office/officeart/2005/8/layout/bProcess3"/>
    <dgm:cxn modelId="{7937F264-EB28-4F59-8F18-6A21BCD684E5}" srcId="{8D7D4932-034C-4670-90FA-EF7D06C658F5}" destId="{9C426AF1-BEC3-4FBA-81BD-55CD6CE0ED65}" srcOrd="5" destOrd="0" parTransId="{BCC2DD02-96CE-42E5-8D0F-C189D9BDE4CD}" sibTransId="{C978D3B9-0088-423F-AC29-1CFC917B0918}"/>
    <dgm:cxn modelId="{B95BEA49-2E90-477F-9798-5949BBD80E3B}" type="presOf" srcId="{8D7D4932-034C-4670-90FA-EF7D06C658F5}" destId="{A7D81D02-8450-4836-88C0-4E37D7FE49E1}" srcOrd="0" destOrd="0" presId="urn:microsoft.com/office/officeart/2005/8/layout/bProcess3"/>
    <dgm:cxn modelId="{196D6D4E-D87D-4753-AF4A-8C62D5F30607}" type="presOf" srcId="{F1B14024-137B-478D-B88A-8FC6494B1805}" destId="{1C2DEE99-E7B1-485B-A211-D9B87335420A}" srcOrd="1" destOrd="0" presId="urn:microsoft.com/office/officeart/2005/8/layout/bProcess3"/>
    <dgm:cxn modelId="{445E8A6F-AD1B-4314-9195-DD4606CE403E}" srcId="{8D7D4932-034C-4670-90FA-EF7D06C658F5}" destId="{E390A557-1600-4D71-A381-AFBA05E7463D}" srcOrd="3" destOrd="0" parTransId="{B5E176AF-5C42-4D8D-AB4E-44B31E793DC2}" sibTransId="{2AF670A7-8E92-44A2-B854-03645D792D39}"/>
    <dgm:cxn modelId="{9A502875-1AB8-44F2-B345-832AC1E90CE3}" type="presOf" srcId="{E5589DC3-9AB7-40FE-9194-6E4B6B208BB0}" destId="{A368D14B-3D8F-4654-B786-7A8CD4D9E4EB}" srcOrd="0" destOrd="0" presId="urn:microsoft.com/office/officeart/2005/8/layout/bProcess3"/>
    <dgm:cxn modelId="{AEADA57A-1A5A-4027-AB9A-624388CA9EC9}" type="presOf" srcId="{E390A557-1600-4D71-A381-AFBA05E7463D}" destId="{71F334A0-D145-4BCE-B678-9B55CA70107C}" srcOrd="0" destOrd="0" presId="urn:microsoft.com/office/officeart/2005/8/layout/bProcess3"/>
    <dgm:cxn modelId="{7BDE7380-3854-4DD4-BB71-C38FE229948B}" type="presOf" srcId="{787A6C22-266C-4D3B-AFB5-3D14D0AF3E49}" destId="{352027D4-7290-4D0D-89C8-BFE1C388CB2B}" srcOrd="1" destOrd="0" presId="urn:microsoft.com/office/officeart/2005/8/layout/bProcess3"/>
    <dgm:cxn modelId="{63779781-B233-4258-BC30-8BB409EC0917}" type="presOf" srcId="{787A6C22-266C-4D3B-AFB5-3D14D0AF3E49}" destId="{FDC97C85-DBF1-48A6-875E-E28543264896}" srcOrd="0" destOrd="0" presId="urn:microsoft.com/office/officeart/2005/8/layout/bProcess3"/>
    <dgm:cxn modelId="{09BC2587-E9F1-4422-9979-7BE15698D65F}" type="presOf" srcId="{2AF670A7-8E92-44A2-B854-03645D792D39}" destId="{4C3E675E-93E9-4A63-949F-F87CB2482366}" srcOrd="1" destOrd="0" presId="urn:microsoft.com/office/officeart/2005/8/layout/bProcess3"/>
    <dgm:cxn modelId="{B4B0A690-D7EB-4453-A59D-1DF0E0EDBE81}" type="presOf" srcId="{B7A6CF67-6D26-4143-93BA-C1EEFF91F767}" destId="{819ADBD6-D87C-499E-8203-231414A3A1C1}" srcOrd="0" destOrd="0" presId="urn:microsoft.com/office/officeart/2005/8/layout/bProcess3"/>
    <dgm:cxn modelId="{725E2D9A-AED2-4F40-B35D-1B86E61919A7}" type="presOf" srcId="{68E40036-131A-4A88-930C-D58B11B99941}" destId="{3E8A8E05-E726-431A-87C6-609DA6BEFDD7}" srcOrd="0" destOrd="0" presId="urn:microsoft.com/office/officeart/2005/8/layout/bProcess3"/>
    <dgm:cxn modelId="{CAB2599C-B376-4D98-A939-AD362CB8CB92}" srcId="{8D7D4932-034C-4670-90FA-EF7D06C658F5}" destId="{B7A6CF67-6D26-4143-93BA-C1EEFF91F767}" srcOrd="1" destOrd="0" parTransId="{82857AA3-9E6C-4881-B847-42E3E0988575}" sibTransId="{787A6C22-266C-4D3B-AFB5-3D14D0AF3E49}"/>
    <dgm:cxn modelId="{EA72CCB5-FD0A-49D6-873A-5E4CD2787578}" type="presOf" srcId="{F1B14024-137B-478D-B88A-8FC6494B1805}" destId="{F51F910B-D282-4F0C-BB54-796C687A8ED0}" srcOrd="0" destOrd="0" presId="urn:microsoft.com/office/officeart/2005/8/layout/bProcess3"/>
    <dgm:cxn modelId="{6551FDE0-2FB2-45A6-8C29-091B91D946C7}" type="presOf" srcId="{0946B9FB-62BC-4CB9-B389-BDA0D35583C2}" destId="{69AC9CCB-2E4F-42EA-988B-9E7012F7A8EE}" srcOrd="0" destOrd="0" presId="urn:microsoft.com/office/officeart/2005/8/layout/bProcess3"/>
    <dgm:cxn modelId="{014DD4F1-0382-4B01-AE1F-6B5E30A68D71}" type="presOf" srcId="{88DFE1BA-F192-4A55-9E7B-F7E9A039078B}" destId="{04C0B5D3-7FA4-4E00-A2A7-DB361F4C5FD7}" srcOrd="0" destOrd="0" presId="urn:microsoft.com/office/officeart/2005/8/layout/bProcess3"/>
    <dgm:cxn modelId="{0CBDCFCB-0EC0-4E6C-B62B-87109A3FD669}" type="presParOf" srcId="{A7D81D02-8450-4836-88C0-4E37D7FE49E1}" destId="{69AC9CCB-2E4F-42EA-988B-9E7012F7A8EE}" srcOrd="0" destOrd="0" presId="urn:microsoft.com/office/officeart/2005/8/layout/bProcess3"/>
    <dgm:cxn modelId="{EA056EE2-BD03-41EB-89CD-243EF0D58A44}" type="presParOf" srcId="{A7D81D02-8450-4836-88C0-4E37D7FE49E1}" destId="{C2948826-7496-4DD0-8F9B-B3B0D4693604}" srcOrd="1" destOrd="0" presId="urn:microsoft.com/office/officeart/2005/8/layout/bProcess3"/>
    <dgm:cxn modelId="{85BAC93A-DDC0-4B4D-BCE6-0F3EA6094B84}" type="presParOf" srcId="{C2948826-7496-4DD0-8F9B-B3B0D4693604}" destId="{2D8B8148-A8BE-4EC3-BA6F-EB4C2CF6FB99}" srcOrd="0" destOrd="0" presId="urn:microsoft.com/office/officeart/2005/8/layout/bProcess3"/>
    <dgm:cxn modelId="{B3373D6E-2B42-43DD-B927-640E4AF64C37}" type="presParOf" srcId="{A7D81D02-8450-4836-88C0-4E37D7FE49E1}" destId="{819ADBD6-D87C-499E-8203-231414A3A1C1}" srcOrd="2" destOrd="0" presId="urn:microsoft.com/office/officeart/2005/8/layout/bProcess3"/>
    <dgm:cxn modelId="{E4CCB0AA-616B-43B4-B084-C23C77897283}" type="presParOf" srcId="{A7D81D02-8450-4836-88C0-4E37D7FE49E1}" destId="{FDC97C85-DBF1-48A6-875E-E28543264896}" srcOrd="3" destOrd="0" presId="urn:microsoft.com/office/officeart/2005/8/layout/bProcess3"/>
    <dgm:cxn modelId="{1EE11970-04E5-44E8-905F-324B67CC89A2}" type="presParOf" srcId="{FDC97C85-DBF1-48A6-875E-E28543264896}" destId="{352027D4-7290-4D0D-89C8-BFE1C388CB2B}" srcOrd="0" destOrd="0" presId="urn:microsoft.com/office/officeart/2005/8/layout/bProcess3"/>
    <dgm:cxn modelId="{925B00F5-85B6-4693-A535-A8F1D0D13921}" type="presParOf" srcId="{A7D81D02-8450-4836-88C0-4E37D7FE49E1}" destId="{A368D14B-3D8F-4654-B786-7A8CD4D9E4EB}" srcOrd="4" destOrd="0" presId="urn:microsoft.com/office/officeart/2005/8/layout/bProcess3"/>
    <dgm:cxn modelId="{6259EAA9-7F40-46BC-84DA-D79FF04D01C3}" type="presParOf" srcId="{A7D81D02-8450-4836-88C0-4E37D7FE49E1}" destId="{04C0B5D3-7FA4-4E00-A2A7-DB361F4C5FD7}" srcOrd="5" destOrd="0" presId="urn:microsoft.com/office/officeart/2005/8/layout/bProcess3"/>
    <dgm:cxn modelId="{7BF53A0F-D983-4EB0-A057-82D5C5567793}" type="presParOf" srcId="{04C0B5D3-7FA4-4E00-A2A7-DB361F4C5FD7}" destId="{734EEF44-4678-428B-9612-61CC82539407}" srcOrd="0" destOrd="0" presId="urn:microsoft.com/office/officeart/2005/8/layout/bProcess3"/>
    <dgm:cxn modelId="{D438500D-6BCA-4B50-B0CA-A240A6E5E4D5}" type="presParOf" srcId="{A7D81D02-8450-4836-88C0-4E37D7FE49E1}" destId="{71F334A0-D145-4BCE-B678-9B55CA70107C}" srcOrd="6" destOrd="0" presId="urn:microsoft.com/office/officeart/2005/8/layout/bProcess3"/>
    <dgm:cxn modelId="{CA24A113-F3A0-402F-AA0B-D4DEB528CB2F}" type="presParOf" srcId="{A7D81D02-8450-4836-88C0-4E37D7FE49E1}" destId="{C5512858-CCFB-4084-A1C7-A856A6F970AE}" srcOrd="7" destOrd="0" presId="urn:microsoft.com/office/officeart/2005/8/layout/bProcess3"/>
    <dgm:cxn modelId="{1B29FFB2-6BFA-4B94-BAD3-D84504F49A33}" type="presParOf" srcId="{C5512858-CCFB-4084-A1C7-A856A6F970AE}" destId="{4C3E675E-93E9-4A63-949F-F87CB2482366}" srcOrd="0" destOrd="0" presId="urn:microsoft.com/office/officeart/2005/8/layout/bProcess3"/>
    <dgm:cxn modelId="{3AC6E667-CF97-4128-9659-F261B37F68CF}" type="presParOf" srcId="{A7D81D02-8450-4836-88C0-4E37D7FE49E1}" destId="{3E8A8E05-E726-431A-87C6-609DA6BEFDD7}" srcOrd="8" destOrd="0" presId="urn:microsoft.com/office/officeart/2005/8/layout/bProcess3"/>
    <dgm:cxn modelId="{A48328F6-72D1-49AF-91BA-7EA9E7C09A95}" type="presParOf" srcId="{A7D81D02-8450-4836-88C0-4E37D7FE49E1}" destId="{F51F910B-D282-4F0C-BB54-796C687A8ED0}" srcOrd="9" destOrd="0" presId="urn:microsoft.com/office/officeart/2005/8/layout/bProcess3"/>
    <dgm:cxn modelId="{232BDF8E-47E5-40D3-919C-C5A5792BE79A}" type="presParOf" srcId="{F51F910B-D282-4F0C-BB54-796C687A8ED0}" destId="{1C2DEE99-E7B1-485B-A211-D9B87335420A}" srcOrd="0" destOrd="0" presId="urn:microsoft.com/office/officeart/2005/8/layout/bProcess3"/>
    <dgm:cxn modelId="{8BEE7534-72DE-4F5A-946F-647443F56535}" type="presParOf" srcId="{A7D81D02-8450-4836-88C0-4E37D7FE49E1}" destId="{923BC787-10A8-436A-9D33-E9CF5A517CD6}" srcOrd="10" destOrd="0" presId="urn:microsoft.com/office/officeart/2005/8/layout/b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948826-7496-4DD0-8F9B-B3B0D4693604}">
      <dsp:nvSpPr>
        <dsp:cNvPr id="0" name=""/>
        <dsp:cNvSpPr/>
      </dsp:nvSpPr>
      <dsp:spPr>
        <a:xfrm>
          <a:off x="2602509" y="1124088"/>
          <a:ext cx="384064" cy="91440"/>
        </a:xfrm>
        <a:custGeom>
          <a:avLst/>
          <a:gdLst/>
          <a:ahLst/>
          <a:cxnLst/>
          <a:rect l="0" t="0" r="0" b="0"/>
          <a:pathLst>
            <a:path>
              <a:moveTo>
                <a:pt x="0" y="45720"/>
              </a:moveTo>
              <a:lnTo>
                <a:pt x="209132" y="45720"/>
              </a:lnTo>
              <a:lnTo>
                <a:pt x="209132" y="45730"/>
              </a:lnTo>
              <a:lnTo>
                <a:pt x="384064" y="4573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ID4096" sz="500" b="1" kern="1200"/>
        </a:p>
      </dsp:txBody>
      <dsp:txXfrm>
        <a:off x="2784174" y="1167711"/>
        <a:ext cx="20733" cy="4194"/>
      </dsp:txXfrm>
    </dsp:sp>
    <dsp:sp modelId="{69AC9CCB-2E4F-42EA-988B-9E7012F7A8EE}">
      <dsp:nvSpPr>
        <dsp:cNvPr id="0" name=""/>
        <dsp:cNvSpPr/>
      </dsp:nvSpPr>
      <dsp:spPr>
        <a:xfrm>
          <a:off x="12481" y="485016"/>
          <a:ext cx="2591827" cy="1369584"/>
        </a:xfrm>
        <a:prstGeom prst="rect">
          <a:avLst/>
        </a:prstGeom>
        <a:solidFill>
          <a:srgbClr val="9CD3D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t>FILL IN THE APPLICATION FORM</a:t>
          </a:r>
          <a:endParaRPr lang="en-GB" sz="1100" kern="1200"/>
        </a:p>
        <a:p>
          <a:pPr marL="0" lvl="0" indent="0" algn="ctr" defTabSz="488950">
            <a:lnSpc>
              <a:spcPct val="90000"/>
            </a:lnSpc>
            <a:spcBef>
              <a:spcPct val="0"/>
            </a:spcBef>
            <a:spcAft>
              <a:spcPct val="35000"/>
            </a:spcAft>
            <a:buNone/>
          </a:pPr>
          <a:r>
            <a:rPr lang="en-GB" sz="1000" kern="1200"/>
            <a:t>You can download it</a:t>
          </a:r>
          <a:r>
            <a:rPr lang="en-GB" sz="1000" kern="1200">
              <a:solidFill>
                <a:schemeClr val="bg1"/>
              </a:solidFill>
            </a:rPr>
            <a:t> from the </a:t>
          </a:r>
          <a:br>
            <a:rPr lang="en-GB" sz="1000" kern="1200">
              <a:solidFill>
                <a:schemeClr val="bg1"/>
              </a:solidFill>
            </a:rPr>
          </a:br>
          <a:r>
            <a:rPr lang="en-US" sz="1000" b="1" kern="1200">
              <a:solidFill>
                <a:srgbClr val="134A6D"/>
              </a:solidFill>
            </a:rPr>
            <a:t>official registration website (</a:t>
          </a:r>
          <a:r>
            <a:rPr lang="en-US" sz="1000" b="1" u="sng" kern="1200">
              <a:solidFill>
                <a:srgbClr val="134A6D"/>
              </a:solidFill>
            </a:rPr>
            <a:t>link</a:t>
          </a:r>
          <a:r>
            <a:rPr lang="en-US" sz="1000" b="1" kern="1200">
              <a:solidFill>
                <a:srgbClr val="134A6D"/>
              </a:solidFill>
            </a:rPr>
            <a:t>)</a:t>
          </a:r>
          <a:endParaRPr lang="LID4096" sz="1000" b="1" kern="1200">
            <a:solidFill>
              <a:srgbClr val="134A6D"/>
            </a:solidFill>
          </a:endParaRPr>
        </a:p>
      </dsp:txBody>
      <dsp:txXfrm>
        <a:off x="12481" y="485016"/>
        <a:ext cx="2591827" cy="1369584"/>
      </dsp:txXfrm>
    </dsp:sp>
    <dsp:sp modelId="{FDC97C85-DBF1-48A6-875E-E28543264896}">
      <dsp:nvSpPr>
        <dsp:cNvPr id="0" name=""/>
        <dsp:cNvSpPr/>
      </dsp:nvSpPr>
      <dsp:spPr>
        <a:xfrm>
          <a:off x="1549653" y="2123989"/>
          <a:ext cx="3178859" cy="732624"/>
        </a:xfrm>
        <a:custGeom>
          <a:avLst/>
          <a:gdLst/>
          <a:ahLst/>
          <a:cxnLst/>
          <a:rect l="0" t="0" r="0" b="0"/>
          <a:pathLst>
            <a:path>
              <a:moveTo>
                <a:pt x="3178859" y="0"/>
              </a:moveTo>
              <a:lnTo>
                <a:pt x="3178859" y="383412"/>
              </a:lnTo>
              <a:lnTo>
                <a:pt x="0" y="383412"/>
              </a:lnTo>
              <a:lnTo>
                <a:pt x="0" y="732624"/>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ID4096" sz="500" kern="1200"/>
        </a:p>
      </dsp:txBody>
      <dsp:txXfrm>
        <a:off x="3057353" y="2488204"/>
        <a:ext cx="163459" cy="4194"/>
      </dsp:txXfrm>
    </dsp:sp>
    <dsp:sp modelId="{819ADBD6-D87C-499E-8203-231414A3A1C1}">
      <dsp:nvSpPr>
        <dsp:cNvPr id="0" name=""/>
        <dsp:cNvSpPr/>
      </dsp:nvSpPr>
      <dsp:spPr>
        <a:xfrm>
          <a:off x="3018973" y="213850"/>
          <a:ext cx="3419079" cy="1911939"/>
        </a:xfrm>
        <a:prstGeom prst="rect">
          <a:avLst/>
        </a:prstGeom>
        <a:solidFill>
          <a:srgbClr val="9CD3D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Font typeface="+mj-lt"/>
            <a:buNone/>
          </a:pPr>
          <a:r>
            <a:rPr lang="en-GB" sz="1100" b="1" kern="1200"/>
            <a:t>  PREPARE 5-7 SLIDES PITCH DECK WHICH INCLUDES:</a:t>
          </a:r>
          <a:endParaRPr lang="en-GB" sz="1100" kern="1200"/>
        </a:p>
        <a:p>
          <a:pPr marL="0" lvl="0" indent="0" algn="l" defTabSz="488950">
            <a:lnSpc>
              <a:spcPct val="90000"/>
            </a:lnSpc>
            <a:spcBef>
              <a:spcPct val="0"/>
            </a:spcBef>
            <a:spcAft>
              <a:spcPct val="35000"/>
            </a:spcAft>
            <a:buFont typeface="+mj-lt"/>
            <a:buNone/>
          </a:pPr>
          <a:r>
            <a:rPr lang="en-GB" sz="900" kern="1200"/>
            <a:t>   - </a:t>
          </a:r>
          <a:r>
            <a:rPr lang="en-GB" sz="1000" kern="1200"/>
            <a:t>Unique value proposition: problem, solution, product</a:t>
          </a:r>
        </a:p>
        <a:p>
          <a:pPr marL="0" lvl="0" indent="0" algn="l" defTabSz="488950">
            <a:lnSpc>
              <a:spcPct val="90000"/>
            </a:lnSpc>
            <a:spcBef>
              <a:spcPct val="0"/>
            </a:spcBef>
            <a:spcAft>
              <a:spcPct val="35000"/>
            </a:spcAft>
            <a:buFont typeface="+mj-lt"/>
            <a:buNone/>
          </a:pPr>
          <a:r>
            <a:rPr lang="en-GB" sz="1000" kern="1200"/>
            <a:t>   - Market &amp; Go-to-Market strategy</a:t>
          </a:r>
        </a:p>
        <a:p>
          <a:pPr marL="0" lvl="0" indent="0" algn="l" defTabSz="488950">
            <a:lnSpc>
              <a:spcPct val="90000"/>
            </a:lnSpc>
            <a:spcBef>
              <a:spcPct val="0"/>
            </a:spcBef>
            <a:spcAft>
              <a:spcPct val="35000"/>
            </a:spcAft>
            <a:buFont typeface="+mj-lt"/>
            <a:buNone/>
          </a:pPr>
          <a:r>
            <a:rPr lang="en-GB" sz="1000" kern="1200"/>
            <a:t>   - Business model &amp; use of proceeds</a:t>
          </a:r>
        </a:p>
        <a:p>
          <a:pPr marL="0" lvl="0" indent="0" algn="l" defTabSz="488950">
            <a:lnSpc>
              <a:spcPct val="90000"/>
            </a:lnSpc>
            <a:spcBef>
              <a:spcPct val="0"/>
            </a:spcBef>
            <a:spcAft>
              <a:spcPct val="35000"/>
            </a:spcAft>
            <a:buFont typeface="+mj-lt"/>
            <a:buNone/>
          </a:pPr>
          <a:r>
            <a:rPr lang="en-GB" sz="1000" kern="1200"/>
            <a:t>   - Competition on the market</a:t>
          </a:r>
        </a:p>
        <a:p>
          <a:pPr marL="0" lvl="0" indent="0" algn="l" defTabSz="488950">
            <a:lnSpc>
              <a:spcPct val="90000"/>
            </a:lnSpc>
            <a:spcBef>
              <a:spcPct val="0"/>
            </a:spcBef>
            <a:spcAft>
              <a:spcPct val="35000"/>
            </a:spcAft>
            <a:buFont typeface="+mj-lt"/>
            <a:buNone/>
          </a:pPr>
          <a:r>
            <a:rPr lang="en-GB" sz="1000" kern="1200"/>
            <a:t>   - Your Top 3 competitive advantages</a:t>
          </a:r>
        </a:p>
        <a:p>
          <a:pPr marL="0" lvl="0" indent="0" algn="l" defTabSz="488950">
            <a:lnSpc>
              <a:spcPct val="90000"/>
            </a:lnSpc>
            <a:spcBef>
              <a:spcPct val="0"/>
            </a:spcBef>
            <a:spcAft>
              <a:spcPct val="35000"/>
            </a:spcAft>
            <a:buFont typeface="+mj-lt"/>
            <a:buNone/>
          </a:pPr>
          <a:r>
            <a:rPr lang="en-GB" sz="1000" kern="1200"/>
            <a:t>   - Team size</a:t>
          </a:r>
          <a:endParaRPr lang="LID4096" sz="1000" kern="1200"/>
        </a:p>
      </dsp:txBody>
      <dsp:txXfrm>
        <a:off x="3018973" y="213850"/>
        <a:ext cx="3419079" cy="1911939"/>
      </dsp:txXfrm>
    </dsp:sp>
    <dsp:sp modelId="{04C0B5D3-7FA4-4E00-A2A7-DB361F4C5FD7}">
      <dsp:nvSpPr>
        <dsp:cNvPr id="0" name=""/>
        <dsp:cNvSpPr/>
      </dsp:nvSpPr>
      <dsp:spPr>
        <a:xfrm>
          <a:off x="3097507" y="3661079"/>
          <a:ext cx="395727" cy="91440"/>
        </a:xfrm>
        <a:custGeom>
          <a:avLst/>
          <a:gdLst/>
          <a:ahLst/>
          <a:cxnLst/>
          <a:rect l="0" t="0" r="0" b="0"/>
          <a:pathLst>
            <a:path>
              <a:moveTo>
                <a:pt x="0" y="45720"/>
              </a:moveTo>
              <a:lnTo>
                <a:pt x="214963" y="45720"/>
              </a:lnTo>
              <a:lnTo>
                <a:pt x="214963" y="47163"/>
              </a:lnTo>
              <a:lnTo>
                <a:pt x="395727" y="47163"/>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ID4096" sz="500" kern="1200"/>
        </a:p>
      </dsp:txBody>
      <dsp:txXfrm>
        <a:off x="3284713" y="3704702"/>
        <a:ext cx="21316" cy="4194"/>
      </dsp:txXfrm>
    </dsp:sp>
    <dsp:sp modelId="{A368D14B-3D8F-4654-B786-7A8CD4D9E4EB}">
      <dsp:nvSpPr>
        <dsp:cNvPr id="0" name=""/>
        <dsp:cNvSpPr/>
      </dsp:nvSpPr>
      <dsp:spPr>
        <a:xfrm>
          <a:off x="0" y="2889014"/>
          <a:ext cx="3099307" cy="1635569"/>
        </a:xfrm>
        <a:prstGeom prst="rect">
          <a:avLst/>
        </a:prstGeom>
        <a:solidFill>
          <a:srgbClr val="EA5D0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t>UPLOAD APPLICATION FORM &amp; PITCH DECK VIA</a:t>
          </a:r>
          <a:r>
            <a:rPr lang="en-GB" sz="1100" kern="1200"/>
            <a:t>:</a:t>
          </a:r>
        </a:p>
        <a:p>
          <a:pPr marL="0" lvl="0" indent="0" algn="ctr" defTabSz="488950">
            <a:lnSpc>
              <a:spcPct val="90000"/>
            </a:lnSpc>
            <a:spcBef>
              <a:spcPct val="0"/>
            </a:spcBef>
            <a:spcAft>
              <a:spcPct val="35000"/>
            </a:spcAft>
            <a:buNone/>
          </a:pPr>
          <a:r>
            <a:rPr lang="en-US" sz="1000" b="1" kern="1200">
              <a:solidFill>
                <a:schemeClr val="bg1"/>
              </a:solidFill>
            </a:rPr>
            <a:t>official registration website (</a:t>
          </a:r>
          <a:r>
            <a:rPr lang="en-US" sz="1000" b="1" u="sng" kern="1200">
              <a:solidFill>
                <a:schemeClr val="bg1"/>
              </a:solidFill>
            </a:rPr>
            <a:t>link</a:t>
          </a:r>
          <a:r>
            <a:rPr lang="en-US" sz="1000" b="1" kern="1200">
              <a:solidFill>
                <a:schemeClr val="bg1"/>
              </a:solidFill>
            </a:rPr>
            <a:t>)</a:t>
          </a:r>
          <a:endParaRPr lang="en-GB" sz="1100" b="1" kern="1200">
            <a:solidFill>
              <a:schemeClr val="bg1"/>
            </a:solidFill>
          </a:endParaRPr>
        </a:p>
        <a:p>
          <a:pPr marL="0" lvl="0" indent="0" algn="ctr" defTabSz="488950">
            <a:lnSpc>
              <a:spcPct val="90000"/>
            </a:lnSpc>
            <a:spcBef>
              <a:spcPct val="0"/>
            </a:spcBef>
            <a:spcAft>
              <a:spcPct val="35000"/>
            </a:spcAft>
            <a:buNone/>
          </a:pPr>
          <a:endParaRPr lang="en-GB" sz="1100" b="1" kern="1200"/>
        </a:p>
        <a:p>
          <a:pPr marL="0" lvl="0" indent="0" algn="ctr" defTabSz="488950">
            <a:lnSpc>
              <a:spcPct val="90000"/>
            </a:lnSpc>
            <a:spcBef>
              <a:spcPct val="0"/>
            </a:spcBef>
            <a:spcAft>
              <a:spcPct val="35000"/>
            </a:spcAft>
            <a:buNone/>
          </a:pPr>
          <a:r>
            <a:rPr lang="en-GB" sz="1100" b="1" kern="1200"/>
            <a:t>DEADLINE:</a:t>
          </a:r>
          <a:r>
            <a:rPr lang="en-GB" sz="1100" kern="1200"/>
            <a:t> </a:t>
          </a:r>
        </a:p>
        <a:p>
          <a:pPr marL="0" lvl="0" indent="0" algn="ctr" defTabSz="488950">
            <a:lnSpc>
              <a:spcPct val="90000"/>
            </a:lnSpc>
            <a:spcBef>
              <a:spcPct val="0"/>
            </a:spcBef>
            <a:spcAft>
              <a:spcPct val="35000"/>
            </a:spcAft>
            <a:buNone/>
          </a:pPr>
          <a:r>
            <a:rPr lang="en-GB" sz="1000" b="1" kern="1200">
              <a:solidFill>
                <a:schemeClr val="bg1"/>
              </a:solidFill>
            </a:rPr>
            <a:t>14 September (Wednesday)</a:t>
          </a:r>
          <a:endParaRPr lang="LID4096" sz="1000" b="0" kern="1200">
            <a:solidFill>
              <a:schemeClr val="bg1"/>
            </a:solidFill>
          </a:endParaRPr>
        </a:p>
      </dsp:txBody>
      <dsp:txXfrm>
        <a:off x="0" y="2889014"/>
        <a:ext cx="3099307" cy="1635569"/>
      </dsp:txXfrm>
    </dsp:sp>
    <dsp:sp modelId="{C5512858-CCFB-4084-A1C7-A856A6F970AE}">
      <dsp:nvSpPr>
        <dsp:cNvPr id="0" name=""/>
        <dsp:cNvSpPr/>
      </dsp:nvSpPr>
      <dsp:spPr>
        <a:xfrm>
          <a:off x="1614646" y="4508736"/>
          <a:ext cx="3396195" cy="851552"/>
        </a:xfrm>
        <a:custGeom>
          <a:avLst/>
          <a:gdLst/>
          <a:ahLst/>
          <a:cxnLst/>
          <a:rect l="0" t="0" r="0" b="0"/>
          <a:pathLst>
            <a:path>
              <a:moveTo>
                <a:pt x="3396195" y="0"/>
              </a:moveTo>
              <a:lnTo>
                <a:pt x="3396195" y="442876"/>
              </a:lnTo>
              <a:lnTo>
                <a:pt x="0" y="442876"/>
              </a:lnTo>
              <a:lnTo>
                <a:pt x="0" y="851552"/>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ID4096" sz="500" kern="1200"/>
        </a:p>
      </dsp:txBody>
      <dsp:txXfrm>
        <a:off x="3225022" y="4932414"/>
        <a:ext cx="175444" cy="4194"/>
      </dsp:txXfrm>
    </dsp:sp>
    <dsp:sp modelId="{71F334A0-D145-4BCE-B678-9B55CA70107C}">
      <dsp:nvSpPr>
        <dsp:cNvPr id="0" name=""/>
        <dsp:cNvSpPr/>
      </dsp:nvSpPr>
      <dsp:spPr>
        <a:xfrm>
          <a:off x="3525634" y="2905948"/>
          <a:ext cx="2970415" cy="1604587"/>
        </a:xfrm>
        <a:prstGeom prst="rect">
          <a:avLst/>
        </a:prstGeom>
        <a:solidFill>
          <a:srgbClr val="134A6D"/>
        </a:solidFill>
        <a:ln w="25400" cap="flat" cmpd="sng" algn="ctr">
          <a:solidFill>
            <a:srgbClr val="00546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b="1" kern="1200"/>
            <a:t>EVALUATION &amp; SELECTION</a:t>
          </a:r>
        </a:p>
        <a:p>
          <a:pPr marL="0" lvl="0" indent="0" algn="ctr" defTabSz="488950">
            <a:lnSpc>
              <a:spcPct val="90000"/>
            </a:lnSpc>
            <a:spcBef>
              <a:spcPct val="0"/>
            </a:spcBef>
            <a:spcAft>
              <a:spcPct val="35000"/>
            </a:spcAft>
            <a:buFont typeface="Symbol" panose="05050102010706020507" pitchFamily="18" charset="2"/>
            <a:buNone/>
          </a:pPr>
          <a:r>
            <a:rPr lang="en-GB" sz="1100" b="1" kern="1200">
              <a:solidFill>
                <a:schemeClr val="bg1"/>
              </a:solidFill>
            </a:rPr>
            <a:t>15-20 September </a:t>
          </a:r>
        </a:p>
        <a:p>
          <a:pPr marL="0" lvl="0" indent="0" algn="ctr" defTabSz="488950">
            <a:lnSpc>
              <a:spcPct val="90000"/>
            </a:lnSpc>
            <a:spcBef>
              <a:spcPct val="0"/>
            </a:spcBef>
            <a:spcAft>
              <a:spcPct val="35000"/>
            </a:spcAft>
            <a:buFont typeface="Symbol" panose="05050102010706020507" pitchFamily="18" charset="2"/>
            <a:buNone/>
          </a:pPr>
          <a:r>
            <a:rPr lang="en-GB" sz="1000" kern="1200"/>
            <a:t>The Committee is composed of the ECSO Working Group 2 &amp; Working Group 4 Chairs, as well as representatives from TIIN Capital, InnovationQuarter, KPN Ventures and Security Delta (HSD)</a:t>
          </a:r>
          <a:endParaRPr lang="LID4096" sz="1000" kern="1200"/>
        </a:p>
      </dsp:txBody>
      <dsp:txXfrm>
        <a:off x="3525634" y="2905948"/>
        <a:ext cx="2970415" cy="1604587"/>
      </dsp:txXfrm>
    </dsp:sp>
    <dsp:sp modelId="{F51F910B-D282-4F0C-BB54-796C687A8ED0}">
      <dsp:nvSpPr>
        <dsp:cNvPr id="0" name=""/>
        <dsp:cNvSpPr/>
      </dsp:nvSpPr>
      <dsp:spPr>
        <a:xfrm>
          <a:off x="3227493" y="5893040"/>
          <a:ext cx="417536" cy="91440"/>
        </a:xfrm>
        <a:custGeom>
          <a:avLst/>
          <a:gdLst/>
          <a:ahLst/>
          <a:cxnLst/>
          <a:rect l="0" t="0" r="0" b="0"/>
          <a:pathLst>
            <a:path>
              <a:moveTo>
                <a:pt x="0" y="46266"/>
              </a:moveTo>
              <a:lnTo>
                <a:pt x="225868" y="46266"/>
              </a:lnTo>
              <a:lnTo>
                <a:pt x="225868" y="45720"/>
              </a:lnTo>
              <a:lnTo>
                <a:pt x="41753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ID4096" sz="500" kern="1200"/>
        </a:p>
      </dsp:txBody>
      <dsp:txXfrm>
        <a:off x="3425058" y="5936663"/>
        <a:ext cx="22406" cy="4194"/>
      </dsp:txXfrm>
    </dsp:sp>
    <dsp:sp modelId="{3E8A8E05-E726-431A-87C6-609DA6BEFDD7}">
      <dsp:nvSpPr>
        <dsp:cNvPr id="0" name=""/>
        <dsp:cNvSpPr/>
      </dsp:nvSpPr>
      <dsp:spPr>
        <a:xfrm>
          <a:off x="0" y="5392688"/>
          <a:ext cx="3229293" cy="1093236"/>
        </a:xfrm>
        <a:prstGeom prst="rect">
          <a:avLst/>
        </a:prstGeom>
        <a:solidFill>
          <a:srgbClr val="134A6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t>SELECTED START-UPS &amp; SCALE-UPS ANNOUNCED</a:t>
          </a:r>
          <a:endParaRPr lang="en-GB" sz="1100" kern="1200"/>
        </a:p>
        <a:p>
          <a:pPr marL="0" lvl="0" indent="0" algn="ctr" defTabSz="488950">
            <a:lnSpc>
              <a:spcPct val="90000"/>
            </a:lnSpc>
            <a:spcBef>
              <a:spcPct val="0"/>
            </a:spcBef>
            <a:spcAft>
              <a:spcPct val="35000"/>
            </a:spcAft>
            <a:buNone/>
          </a:pPr>
          <a:r>
            <a:rPr lang="en-GB" sz="1000" kern="1200"/>
            <a:t>Applicants will be individually informed about the results by </a:t>
          </a:r>
          <a:r>
            <a:rPr lang="en-GB" sz="1000" b="1" kern="1200">
              <a:solidFill>
                <a:schemeClr val="bg1"/>
              </a:solidFill>
            </a:rPr>
            <a:t>21 September</a:t>
          </a:r>
          <a:endParaRPr lang="LID4096" sz="1000" kern="1200"/>
        </a:p>
      </dsp:txBody>
      <dsp:txXfrm>
        <a:off x="0" y="5392688"/>
        <a:ext cx="3229293" cy="1093236"/>
      </dsp:txXfrm>
    </dsp:sp>
    <dsp:sp modelId="{923BC787-10A8-436A-9D33-E9CF5A517CD6}">
      <dsp:nvSpPr>
        <dsp:cNvPr id="0" name=""/>
        <dsp:cNvSpPr/>
      </dsp:nvSpPr>
      <dsp:spPr>
        <a:xfrm>
          <a:off x="3677430" y="5019517"/>
          <a:ext cx="2818619" cy="1838485"/>
        </a:xfrm>
        <a:prstGeom prst="rect">
          <a:avLst/>
        </a:prstGeom>
        <a:solidFill>
          <a:srgbClr val="9CD3D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t>CYBER INVESTOR DAYS</a:t>
          </a:r>
          <a:endParaRPr lang="en-GB" sz="1100" kern="1200">
            <a:solidFill>
              <a:schemeClr val="bg1"/>
            </a:solidFill>
          </a:endParaRPr>
        </a:p>
        <a:p>
          <a:pPr marL="0" lvl="0" indent="0" algn="ctr" defTabSz="488950">
            <a:lnSpc>
              <a:spcPct val="90000"/>
            </a:lnSpc>
            <a:spcBef>
              <a:spcPct val="0"/>
            </a:spcBef>
            <a:spcAft>
              <a:spcPct val="35000"/>
            </a:spcAft>
            <a:buNone/>
          </a:pPr>
          <a:r>
            <a:rPr lang="en-GB" sz="1000" b="1" kern="1200">
              <a:solidFill>
                <a:srgbClr val="134A6D"/>
              </a:solidFill>
            </a:rPr>
            <a:t>17 October  // The Hague, the Netherlands</a:t>
          </a:r>
        </a:p>
        <a:p>
          <a:pPr marL="0" lvl="0" indent="0" algn="ctr" defTabSz="488950">
            <a:lnSpc>
              <a:spcPct val="90000"/>
            </a:lnSpc>
            <a:spcBef>
              <a:spcPct val="0"/>
            </a:spcBef>
            <a:spcAft>
              <a:spcPct val="35000"/>
            </a:spcAft>
            <a:buNone/>
          </a:pPr>
          <a:endParaRPr lang="en-GB" sz="1000" kern="1200"/>
        </a:p>
        <a:p>
          <a:pPr marL="0" lvl="0" indent="0" algn="ctr" defTabSz="488950">
            <a:lnSpc>
              <a:spcPct val="90000"/>
            </a:lnSpc>
            <a:spcBef>
              <a:spcPct val="0"/>
            </a:spcBef>
            <a:spcAft>
              <a:spcPct val="35000"/>
            </a:spcAft>
            <a:buFont typeface="Symbol" panose="05050102010706020507" pitchFamily="18" charset="2"/>
            <a:buNone/>
          </a:pPr>
          <a:r>
            <a:rPr lang="en-GB" sz="1000" kern="1200"/>
            <a:t>Stage introduction of the investors and corporates</a:t>
          </a:r>
        </a:p>
        <a:p>
          <a:pPr marL="0" lvl="0" indent="0" algn="ctr" defTabSz="488950">
            <a:lnSpc>
              <a:spcPct val="90000"/>
            </a:lnSpc>
            <a:spcBef>
              <a:spcPct val="0"/>
            </a:spcBef>
            <a:spcAft>
              <a:spcPct val="35000"/>
            </a:spcAft>
            <a:buFont typeface="Symbol" panose="05050102010706020507" pitchFamily="18" charset="2"/>
            <a:buNone/>
          </a:pPr>
          <a:r>
            <a:rPr lang="en-GB" sz="1000" kern="1200"/>
            <a:t>Pitches by the pre-selected European cybersecurity start-ups and scale-ups</a:t>
          </a:r>
        </a:p>
        <a:p>
          <a:pPr marL="0" lvl="0" indent="0" algn="ctr" defTabSz="488950">
            <a:lnSpc>
              <a:spcPct val="90000"/>
            </a:lnSpc>
            <a:spcBef>
              <a:spcPct val="0"/>
            </a:spcBef>
            <a:spcAft>
              <a:spcPct val="35000"/>
            </a:spcAft>
            <a:buFont typeface="Symbol" panose="05050102010706020507" pitchFamily="18" charset="2"/>
            <a:buNone/>
          </a:pPr>
          <a:r>
            <a:rPr lang="en-GB" sz="1000" kern="1200"/>
            <a:t>B2B meetings among start-ups, scale-ups, investors and corporates</a:t>
          </a:r>
          <a:endParaRPr lang="LID4096" sz="1000" kern="1200"/>
        </a:p>
      </dsp:txBody>
      <dsp:txXfrm>
        <a:off x="3677430" y="5019517"/>
        <a:ext cx="2818619" cy="183848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759405-14ac-450f-8cde-7e71b9f74c94">
      <Terms xmlns="http://schemas.microsoft.com/office/infopath/2007/PartnerControls"/>
    </lcf76f155ced4ddcb4097134ff3c332f>
    <TaxCatchAll xmlns="139d59b4-2c7e-4ab9-ab75-92c945c44a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3C406027750D4B81565EF2B57CACE4" ma:contentTypeVersion="16" ma:contentTypeDescription="Een nieuw document maken." ma:contentTypeScope="" ma:versionID="089404ee99960f75ff0a5ed0de8a6216">
  <xsd:schema xmlns:xsd="http://www.w3.org/2001/XMLSchema" xmlns:xs="http://www.w3.org/2001/XMLSchema" xmlns:p="http://schemas.microsoft.com/office/2006/metadata/properties" xmlns:ns2="ac759405-14ac-450f-8cde-7e71b9f74c94" xmlns:ns3="139d59b4-2c7e-4ab9-ab75-92c945c44ad5" targetNamespace="http://schemas.microsoft.com/office/2006/metadata/properties" ma:root="true" ma:fieldsID="6a1df2723df7767f3b0a9f3f5e8d6751" ns2:_="" ns3:_="">
    <xsd:import namespace="ac759405-14ac-450f-8cde-7e71b9f74c94"/>
    <xsd:import namespace="139d59b4-2c7e-4ab9-ab75-92c945c44a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59405-14ac-450f-8cde-7e71b9f74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094fb15-a0f3-4ab1-ac03-5e4c2f0fce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9d59b4-2c7e-4ab9-ab75-92c945c44ad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c14ed9d-0bd8-4c17-a350-7f0eaa4a6e69}" ma:internalName="TaxCatchAll" ma:showField="CatchAllData" ma:web="139d59b4-2c7e-4ab9-ab75-92c945c44a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2FBD-D50E-4A26-9BCD-870E664324D0}">
  <ds:schemaRefs>
    <ds:schemaRef ds:uri="http://schemas.microsoft.com/sharepoint/v3/contenttype/forms"/>
  </ds:schemaRefs>
</ds:datastoreItem>
</file>

<file path=customXml/itemProps2.xml><?xml version="1.0" encoding="utf-8"?>
<ds:datastoreItem xmlns:ds="http://schemas.openxmlformats.org/officeDocument/2006/customXml" ds:itemID="{58EDA1A3-83E1-45D8-9F20-A7B93A3EEDCF}">
  <ds:schemaRefs>
    <ds:schemaRef ds:uri="http://schemas.microsoft.com/office/2006/metadata/properties"/>
    <ds:schemaRef ds:uri="http://schemas.microsoft.com/office/infopath/2007/PartnerControls"/>
    <ds:schemaRef ds:uri="ac759405-14ac-450f-8cde-7e71b9f74c94"/>
    <ds:schemaRef ds:uri="139d59b4-2c7e-4ab9-ab75-92c945c44ad5"/>
  </ds:schemaRefs>
</ds:datastoreItem>
</file>

<file path=customXml/itemProps3.xml><?xml version="1.0" encoding="utf-8"?>
<ds:datastoreItem xmlns:ds="http://schemas.openxmlformats.org/officeDocument/2006/customXml" ds:itemID="{69B871C1-A706-46EC-96DE-65A40DEC0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59405-14ac-450f-8cde-7e71b9f74c94"/>
    <ds:schemaRef ds:uri="139d59b4-2c7e-4ab9-ab75-92c945c44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1C538-56F6-40C6-8026-4738A742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1048</Words>
  <Characters>5980</Characters>
  <Application>Microsoft Office Word</Application>
  <DocSecurity>0</DocSecurity>
  <Lines>49</Lines>
  <Paragraphs>14</Paragraphs>
  <ScaleCrop>false</ScaleCrop>
  <Company>Microsoft</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Olesen</dc:creator>
  <cp:keywords/>
  <dc:description/>
  <cp:lastModifiedBy>bart houlleberghs</cp:lastModifiedBy>
  <cp:revision>39</cp:revision>
  <cp:lastPrinted>2021-09-17T10:17:00Z</cp:lastPrinted>
  <dcterms:created xsi:type="dcterms:W3CDTF">2022-08-10T07:51:00Z</dcterms:created>
  <dcterms:modified xsi:type="dcterms:W3CDTF">2022-08-24T07:24:00Z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0x010100CA3C406027750D4B81565EF2B57CACE4</vt:lpwstr>
  </property>
  <property fmtid="{D5CDD505-2E9C-101B-9397-08002B2CF9AE}" pid="4" name="MediaServiceImageTags">
    <vt:lpwstr/>
  </property>
</Properties>
</file>